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A4" w:rsidRDefault="008200A4" w:rsidP="00776210">
      <w:pPr>
        <w:jc w:val="center"/>
      </w:pPr>
    </w:p>
    <w:p w:rsidR="008200A4" w:rsidRDefault="008200A4" w:rsidP="00776210">
      <w:pPr>
        <w:jc w:val="center"/>
      </w:pPr>
    </w:p>
    <w:p w:rsidR="008200A4" w:rsidRDefault="008200A4" w:rsidP="00776210">
      <w:pPr>
        <w:jc w:val="center"/>
      </w:pPr>
    </w:p>
    <w:p w:rsidR="00C241D7" w:rsidRDefault="002C139B" w:rsidP="00776210">
      <w:pPr>
        <w:jc w:val="center"/>
      </w:pPr>
      <w:r>
        <w:rPr>
          <w:noProof/>
          <w:lang w:eastAsia="fr-FR"/>
        </w:rPr>
        <w:drawing>
          <wp:inline distT="0" distB="0" distL="0" distR="0">
            <wp:extent cx="1244600" cy="1303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rep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304" cy="1315490"/>
                    </a:xfrm>
                    <a:prstGeom prst="rect">
                      <a:avLst/>
                    </a:prstGeom>
                  </pic:spPr>
                </pic:pic>
              </a:graphicData>
            </a:graphic>
          </wp:inline>
        </w:drawing>
      </w:r>
    </w:p>
    <w:p w:rsidR="00776210" w:rsidRDefault="00776210" w:rsidP="00776210">
      <w:pPr>
        <w:jc w:val="center"/>
      </w:pPr>
    </w:p>
    <w:p w:rsidR="00D36B94" w:rsidRDefault="00D36B94" w:rsidP="00A70BFE">
      <w:pPr>
        <w:spacing w:after="200" w:line="276" w:lineRule="auto"/>
        <w:jc w:val="both"/>
        <w:rPr>
          <w:rFonts w:ascii="Arial" w:eastAsia="Calibri" w:hAnsi="Arial" w:cs="Arial"/>
          <w:u w:val="single"/>
        </w:rPr>
      </w:pPr>
    </w:p>
    <w:p w:rsidR="000349EB" w:rsidRDefault="000349EB" w:rsidP="00A70BFE">
      <w:pPr>
        <w:spacing w:after="200" w:line="276" w:lineRule="auto"/>
        <w:jc w:val="both"/>
        <w:rPr>
          <w:rFonts w:ascii="Arial" w:eastAsia="Calibri" w:hAnsi="Arial" w:cs="Arial"/>
          <w:u w:val="single"/>
        </w:rPr>
      </w:pPr>
    </w:p>
    <w:p w:rsidR="0050001F" w:rsidRPr="0058779A" w:rsidRDefault="00FE3570" w:rsidP="00A70BFE">
      <w:pPr>
        <w:spacing w:after="200" w:line="276" w:lineRule="auto"/>
        <w:jc w:val="both"/>
        <w:rPr>
          <w:rFonts w:ascii="Arial" w:eastAsia="Calibri" w:hAnsi="Arial" w:cs="Arial"/>
          <w:b/>
          <w:sz w:val="32"/>
          <w:szCs w:val="32"/>
          <w:u w:val="single"/>
        </w:rPr>
      </w:pPr>
      <w:bookmarkStart w:id="0" w:name="Manifestations_scientifiques"/>
      <w:r w:rsidRPr="0058779A">
        <w:rPr>
          <w:rFonts w:ascii="Arial" w:eastAsia="Calibri" w:hAnsi="Arial" w:cs="Arial"/>
          <w:b/>
          <w:sz w:val="32"/>
          <w:szCs w:val="32"/>
          <w:u w:val="single"/>
        </w:rPr>
        <w:t>Organiser un</w:t>
      </w:r>
      <w:r w:rsidR="0050001F" w:rsidRPr="0058779A">
        <w:rPr>
          <w:rFonts w:ascii="Arial" w:eastAsia="Calibri" w:hAnsi="Arial" w:cs="Arial"/>
          <w:b/>
          <w:sz w:val="32"/>
          <w:szCs w:val="32"/>
          <w:u w:val="single"/>
        </w:rPr>
        <w:t>e manifestation scientifique</w:t>
      </w:r>
      <w:bookmarkEnd w:id="0"/>
      <w:r w:rsidRPr="0058779A">
        <w:rPr>
          <w:rFonts w:ascii="Arial" w:eastAsia="Calibri" w:hAnsi="Arial" w:cs="Arial"/>
          <w:b/>
          <w:sz w:val="32"/>
          <w:szCs w:val="32"/>
          <w:u w:val="single"/>
        </w:rPr>
        <w:t xml:space="preserve"> </w:t>
      </w:r>
    </w:p>
    <w:p w:rsidR="00FE3570" w:rsidRPr="000057BC" w:rsidRDefault="00FE3570" w:rsidP="00A70BFE">
      <w:pPr>
        <w:spacing w:after="200" w:line="276" w:lineRule="auto"/>
        <w:jc w:val="both"/>
        <w:rPr>
          <w:rFonts w:ascii="Arial" w:eastAsia="Calibri" w:hAnsi="Arial" w:cs="Arial"/>
          <w:u w:val="single"/>
        </w:rPr>
      </w:pPr>
    </w:p>
    <w:p w:rsidR="0011374A" w:rsidRDefault="009E740F" w:rsidP="009E740F">
      <w:pPr>
        <w:jc w:val="both"/>
        <w:rPr>
          <w:rFonts w:ascii="Arial" w:eastAsia="Calibri" w:hAnsi="Arial" w:cs="Arial"/>
        </w:rPr>
      </w:pPr>
      <w:r>
        <w:rPr>
          <w:rFonts w:ascii="Arial" w:eastAsia="Calibri" w:hAnsi="Arial" w:cs="Arial"/>
        </w:rPr>
        <w:t xml:space="preserve">L’organisation de manifestations scientifiques (colloques, conférences, journées d’étude, etc.) nécessite souvent une préparation importante. </w:t>
      </w:r>
      <w:r w:rsidR="0011374A">
        <w:rPr>
          <w:rFonts w:ascii="Arial" w:eastAsia="Calibri" w:hAnsi="Arial" w:cs="Arial"/>
        </w:rPr>
        <w:t>Vous trouverez ci-dessous quelques conseils et informations utiles.</w:t>
      </w:r>
    </w:p>
    <w:p w:rsidR="009E740F" w:rsidRPr="00F01603" w:rsidRDefault="009B1F84" w:rsidP="009E740F">
      <w:pPr>
        <w:jc w:val="both"/>
        <w:rPr>
          <w:rFonts w:ascii="Arial" w:eastAsia="Calibri" w:hAnsi="Arial" w:cs="Arial"/>
          <w:i/>
        </w:rPr>
      </w:pPr>
      <w:r w:rsidRPr="00F01603">
        <w:rPr>
          <w:rFonts w:ascii="Arial" w:eastAsia="Calibri" w:hAnsi="Arial" w:cs="Arial"/>
          <w:i/>
          <w:u w:val="single"/>
        </w:rPr>
        <w:t xml:space="preserve">Pour </w:t>
      </w:r>
      <w:r w:rsidR="00F01603" w:rsidRPr="00F01603">
        <w:rPr>
          <w:rFonts w:ascii="Arial" w:eastAsia="Calibri" w:hAnsi="Arial" w:cs="Arial"/>
          <w:i/>
          <w:u w:val="single"/>
        </w:rPr>
        <w:t>savoir comment effectuer vos dépenses (</w:t>
      </w:r>
      <w:r w:rsidR="00F01603" w:rsidRPr="00E8743F">
        <w:rPr>
          <w:rFonts w:ascii="Arial" w:eastAsia="Calibri" w:hAnsi="Arial" w:cs="Arial"/>
          <w:b/>
          <w:i/>
          <w:u w:val="single"/>
        </w:rPr>
        <w:t>transport, hébergement, restauration, etc</w:t>
      </w:r>
      <w:r w:rsidR="00F01603" w:rsidRPr="00F01603">
        <w:rPr>
          <w:rFonts w:ascii="Arial" w:eastAsia="Calibri" w:hAnsi="Arial" w:cs="Arial"/>
          <w:i/>
          <w:u w:val="single"/>
        </w:rPr>
        <w:t>.)</w:t>
      </w:r>
      <w:r w:rsidRPr="00F01603">
        <w:rPr>
          <w:rFonts w:ascii="Arial" w:eastAsia="Calibri" w:hAnsi="Arial" w:cs="Arial"/>
          <w:i/>
        </w:rPr>
        <w:t xml:space="preserve">, merci de vous reporter </w:t>
      </w:r>
      <w:r w:rsidR="000349EB">
        <w:rPr>
          <w:rFonts w:ascii="Arial" w:eastAsia="Calibri" w:hAnsi="Arial" w:cs="Arial"/>
          <w:i/>
        </w:rPr>
        <w:t>au guide</w:t>
      </w:r>
      <w:r w:rsidRPr="00F01603">
        <w:rPr>
          <w:rFonts w:ascii="Arial" w:eastAsia="Calibri" w:hAnsi="Arial" w:cs="Arial"/>
          <w:i/>
        </w:rPr>
        <w:t xml:space="preserve"> « </w:t>
      </w:r>
      <w:r w:rsidRPr="000349EB">
        <w:rPr>
          <w:rFonts w:ascii="Arial" w:eastAsia="Calibri" w:hAnsi="Arial" w:cs="Arial"/>
          <w:i/>
        </w:rPr>
        <w:t>missions et commandes</w:t>
      </w:r>
      <w:r w:rsidR="000349EB">
        <w:rPr>
          <w:rFonts w:ascii="Arial" w:eastAsia="Calibri" w:hAnsi="Arial" w:cs="Arial"/>
          <w:i/>
        </w:rPr>
        <w:t> »</w:t>
      </w:r>
      <w:r w:rsidRPr="00F01603">
        <w:rPr>
          <w:rFonts w:ascii="Arial" w:eastAsia="Calibri" w:hAnsi="Arial" w:cs="Arial"/>
          <w:i/>
        </w:rPr>
        <w:t>.</w:t>
      </w:r>
    </w:p>
    <w:p w:rsidR="008C1D05" w:rsidRDefault="008C1D05" w:rsidP="009E740F">
      <w:pPr>
        <w:jc w:val="both"/>
        <w:rPr>
          <w:rFonts w:ascii="Arial" w:eastAsia="Calibri" w:hAnsi="Arial" w:cs="Arial"/>
        </w:rPr>
      </w:pPr>
    </w:p>
    <w:p w:rsidR="008C1D05" w:rsidRPr="0058779A" w:rsidRDefault="00423598" w:rsidP="008C1D05">
      <w:pPr>
        <w:jc w:val="both"/>
        <w:rPr>
          <w:rFonts w:ascii="Arial" w:eastAsia="Calibri" w:hAnsi="Arial" w:cs="Arial"/>
          <w:b/>
          <w:color w:val="C00000"/>
        </w:rPr>
      </w:pPr>
      <w:bookmarkStart w:id="1" w:name="Manifestations_scientifiques_infos_gén"/>
      <w:r w:rsidRPr="0058779A">
        <w:rPr>
          <w:rFonts w:ascii="Arial" w:eastAsia="Calibri" w:hAnsi="Arial" w:cs="Arial"/>
          <w:b/>
          <w:color w:val="C00000"/>
        </w:rPr>
        <w:t>Informations générales</w:t>
      </w:r>
    </w:p>
    <w:bookmarkEnd w:id="1"/>
    <w:p w:rsidR="008C1D05" w:rsidRDefault="006028CF" w:rsidP="008C1D05">
      <w:pPr>
        <w:jc w:val="both"/>
        <w:rPr>
          <w:rFonts w:ascii="Arial" w:eastAsia="Calibri" w:hAnsi="Arial" w:cs="Arial"/>
        </w:rPr>
      </w:pPr>
      <w:r w:rsidRPr="008C1D05">
        <w:rPr>
          <w:rFonts w:ascii="Arial" w:eastAsia="Calibri" w:hAnsi="Arial" w:cs="Arial"/>
        </w:rPr>
        <w:t>Afin de faciliter le pilotage des activités du laboratoire et la diffusion des informations, il est vivement recommandé d’informer le chargé d’appui du laboratoire</w:t>
      </w:r>
      <w:r w:rsidR="00916516" w:rsidRPr="008C1D05">
        <w:rPr>
          <w:rFonts w:ascii="Arial" w:eastAsia="Calibri" w:hAnsi="Arial" w:cs="Arial"/>
        </w:rPr>
        <w:t xml:space="preserve"> dès que les premiers éléments de votre projet sont en place (un appel à communication est prêt à être lancé, le thème du colloque est défini, la date approximative est fixée, etc.) : </w:t>
      </w:r>
      <w:hyperlink r:id="rId9" w:history="1"/>
      <w:r w:rsidR="00916516" w:rsidRPr="008C1D05">
        <w:rPr>
          <w:rFonts w:ascii="Arial" w:eastAsia="Calibri" w:hAnsi="Arial" w:cs="Arial"/>
        </w:rPr>
        <w:t xml:space="preserve"> </w:t>
      </w:r>
    </w:p>
    <w:p w:rsidR="006E1857" w:rsidRDefault="006E1857" w:rsidP="008C1D05">
      <w:pPr>
        <w:jc w:val="both"/>
        <w:rPr>
          <w:rFonts w:ascii="Arial" w:eastAsia="Calibri" w:hAnsi="Arial" w:cs="Arial"/>
        </w:rPr>
      </w:pPr>
      <w:r>
        <w:rPr>
          <w:rFonts w:ascii="Arial" w:eastAsia="Calibri" w:hAnsi="Arial" w:cs="Arial"/>
        </w:rPr>
        <w:t xml:space="preserve">Vous pouvez trouver l’information </w:t>
      </w:r>
      <w:proofErr w:type="spellStart"/>
      <w:r>
        <w:rPr>
          <w:rFonts w:ascii="Arial" w:eastAsia="Calibri" w:hAnsi="Arial" w:cs="Arial"/>
        </w:rPr>
        <w:t>nécéssaire</w:t>
      </w:r>
      <w:proofErr w:type="spellEnd"/>
      <w:r>
        <w:rPr>
          <w:rFonts w:ascii="Arial" w:eastAsia="Calibri" w:hAnsi="Arial" w:cs="Arial"/>
        </w:rPr>
        <w:t xml:space="preserve"> concernant les procédures de gestion des espaces et </w:t>
      </w:r>
      <w:r w:rsidR="00D34B6E">
        <w:rPr>
          <w:rFonts w:ascii="Arial" w:eastAsia="Calibri" w:hAnsi="Arial" w:cs="Arial"/>
        </w:rPr>
        <w:t>événementiel</w:t>
      </w:r>
      <w:r>
        <w:rPr>
          <w:rFonts w:ascii="Arial" w:eastAsia="Calibri" w:hAnsi="Arial" w:cs="Arial"/>
        </w:rPr>
        <w:t xml:space="preserve"> et de communication sur l’intranet :</w:t>
      </w:r>
    </w:p>
    <w:p w:rsidR="006E1857" w:rsidRDefault="00D34B6E" w:rsidP="008C1D05">
      <w:pPr>
        <w:jc w:val="both"/>
        <w:rPr>
          <w:rFonts w:ascii="Arial" w:eastAsia="Calibri" w:hAnsi="Arial" w:cs="Arial"/>
        </w:rPr>
      </w:pPr>
      <w:hyperlink r:id="rId10" w:history="1">
        <w:r w:rsidR="006E1857" w:rsidRPr="00593716">
          <w:rPr>
            <w:rStyle w:val="Lienhypertexte"/>
            <w:rFonts w:ascii="Arial" w:eastAsia="Calibri" w:hAnsi="Arial" w:cs="Arial"/>
          </w:rPr>
          <w:t>https://intranet.parisnanterre.fr/procedures</w:t>
        </w:r>
      </w:hyperlink>
    </w:p>
    <w:p w:rsidR="006E1857" w:rsidRDefault="00D34B6E" w:rsidP="008C1D05">
      <w:pPr>
        <w:jc w:val="both"/>
        <w:rPr>
          <w:rFonts w:ascii="Arial" w:eastAsia="Calibri" w:hAnsi="Arial" w:cs="Arial"/>
        </w:rPr>
      </w:pPr>
      <w:hyperlink r:id="rId11" w:history="1">
        <w:r w:rsidR="006E1857" w:rsidRPr="00593716">
          <w:rPr>
            <w:rStyle w:val="Lienhypertexte"/>
            <w:rFonts w:ascii="Arial" w:eastAsia="Calibri" w:hAnsi="Arial" w:cs="Arial"/>
          </w:rPr>
          <w:t>https://communication.parisnanterre.fr/evenementiel/organiser-un-evenement</w:t>
        </w:r>
      </w:hyperlink>
    </w:p>
    <w:p w:rsidR="000575BD" w:rsidRDefault="000575BD" w:rsidP="009E740F">
      <w:pPr>
        <w:jc w:val="both"/>
        <w:rPr>
          <w:rFonts w:ascii="Arial" w:eastAsia="Calibri" w:hAnsi="Arial" w:cs="Arial"/>
        </w:rPr>
      </w:pPr>
    </w:p>
    <w:p w:rsidR="00C56608" w:rsidRPr="0058779A" w:rsidRDefault="00C56608" w:rsidP="009E740F">
      <w:pPr>
        <w:jc w:val="both"/>
        <w:rPr>
          <w:rFonts w:ascii="Arial" w:eastAsia="Calibri" w:hAnsi="Arial" w:cs="Arial"/>
          <w:b/>
          <w:color w:val="C00000"/>
        </w:rPr>
      </w:pPr>
      <w:bookmarkStart w:id="2" w:name="Manifestations_scientifiques_date"/>
      <w:r w:rsidRPr="0058779A">
        <w:rPr>
          <w:rFonts w:ascii="Arial" w:eastAsia="Calibri" w:hAnsi="Arial" w:cs="Arial"/>
          <w:b/>
          <w:color w:val="C00000"/>
        </w:rPr>
        <w:t>Fixer une date</w:t>
      </w:r>
    </w:p>
    <w:bookmarkEnd w:id="2"/>
    <w:p w:rsidR="0011374A" w:rsidRDefault="0011374A" w:rsidP="0011374A">
      <w:pPr>
        <w:jc w:val="both"/>
        <w:rPr>
          <w:rFonts w:ascii="Arial" w:eastAsia="Calibri" w:hAnsi="Arial" w:cs="Arial"/>
        </w:rPr>
      </w:pPr>
      <w:r>
        <w:rPr>
          <w:rFonts w:ascii="Arial" w:eastAsia="Calibri" w:hAnsi="Arial" w:cs="Arial"/>
        </w:rPr>
        <w:t>Il est conseillé de fixer la date de votre manifestation bien en amont du jour J, entre 6 mois et 1 an avant l’événement. </w:t>
      </w:r>
    </w:p>
    <w:p w:rsidR="0011374A" w:rsidRDefault="0011374A" w:rsidP="0011374A">
      <w:pPr>
        <w:jc w:val="both"/>
        <w:rPr>
          <w:rFonts w:ascii="Arial" w:eastAsia="Calibri" w:hAnsi="Arial" w:cs="Arial"/>
        </w:rPr>
      </w:pPr>
      <w:r>
        <w:rPr>
          <w:rFonts w:ascii="Arial" w:eastAsia="Calibri" w:hAnsi="Arial" w:cs="Arial"/>
        </w:rPr>
        <w:t xml:space="preserve">Pour les colloques et congrès de grande envergure, qui nécessitent </w:t>
      </w:r>
      <w:r w:rsidR="000575BD">
        <w:rPr>
          <w:rFonts w:ascii="Arial" w:eastAsia="Calibri" w:hAnsi="Arial" w:cs="Arial"/>
        </w:rPr>
        <w:t xml:space="preserve">souvent </w:t>
      </w:r>
      <w:r>
        <w:rPr>
          <w:rFonts w:ascii="Arial" w:eastAsia="Calibri" w:hAnsi="Arial" w:cs="Arial"/>
        </w:rPr>
        <w:t>d’avoir recou</w:t>
      </w:r>
      <w:r w:rsidR="000575BD">
        <w:rPr>
          <w:rFonts w:ascii="Arial" w:eastAsia="Calibri" w:hAnsi="Arial" w:cs="Arial"/>
        </w:rPr>
        <w:t>rs à des partenaires externes</w:t>
      </w:r>
      <w:r>
        <w:rPr>
          <w:rFonts w:ascii="Arial" w:eastAsia="Calibri" w:hAnsi="Arial" w:cs="Arial"/>
        </w:rPr>
        <w:t xml:space="preserve">, il est nécessaire </w:t>
      </w:r>
      <w:r w:rsidR="000575BD">
        <w:rPr>
          <w:rFonts w:ascii="Arial" w:eastAsia="Calibri" w:hAnsi="Arial" w:cs="Arial"/>
        </w:rPr>
        <w:t>d’anticiper encore davantage et d’intégrer dans le calendrier les recherches de financement et les délais de réponse des partenaires sollicités</w:t>
      </w:r>
      <w:r>
        <w:rPr>
          <w:rFonts w:ascii="Arial" w:eastAsia="Calibri" w:hAnsi="Arial" w:cs="Arial"/>
        </w:rPr>
        <w:t>.</w:t>
      </w:r>
    </w:p>
    <w:p w:rsidR="00C56608" w:rsidRDefault="00C56608" w:rsidP="009E740F">
      <w:pPr>
        <w:jc w:val="both"/>
        <w:rPr>
          <w:rFonts w:ascii="Arial" w:eastAsia="Calibri" w:hAnsi="Arial" w:cs="Arial"/>
        </w:rPr>
      </w:pPr>
    </w:p>
    <w:p w:rsidR="00C56608" w:rsidRPr="0058779A" w:rsidRDefault="009E740F" w:rsidP="009E740F">
      <w:pPr>
        <w:jc w:val="both"/>
        <w:rPr>
          <w:rFonts w:ascii="Arial" w:eastAsia="Calibri" w:hAnsi="Arial" w:cs="Arial"/>
          <w:color w:val="C00000"/>
        </w:rPr>
      </w:pPr>
      <w:bookmarkStart w:id="3" w:name="Manifestations_scientifiques_budget"/>
      <w:r w:rsidRPr="0058779A">
        <w:rPr>
          <w:rFonts w:ascii="Arial" w:eastAsia="Calibri" w:hAnsi="Arial" w:cs="Arial"/>
          <w:b/>
          <w:color w:val="C00000"/>
        </w:rPr>
        <w:t>Etablir un budget</w:t>
      </w:r>
    </w:p>
    <w:bookmarkEnd w:id="3"/>
    <w:p w:rsidR="00D34B6E" w:rsidRDefault="00D34B6E" w:rsidP="00D34B6E">
      <w:pPr>
        <w:jc w:val="both"/>
        <w:rPr>
          <w:rFonts w:ascii="Arial" w:eastAsia="Calibri" w:hAnsi="Arial" w:cs="Arial"/>
        </w:rPr>
      </w:pPr>
      <w:r>
        <w:rPr>
          <w:rFonts w:ascii="Arial" w:eastAsia="Calibri" w:hAnsi="Arial" w:cs="Arial"/>
        </w:rPr>
        <w:t>Vous pouvez prendre contact avec le chargé d’appui du laboratoire, qui vous aidera à construire votre budget.</w:t>
      </w:r>
    </w:p>
    <w:p w:rsidR="00C56608" w:rsidRDefault="00D34B6E" w:rsidP="009E740F">
      <w:pPr>
        <w:jc w:val="both"/>
        <w:rPr>
          <w:rFonts w:ascii="Arial" w:eastAsia="Calibri" w:hAnsi="Arial" w:cs="Arial"/>
        </w:rPr>
      </w:pPr>
      <w:r>
        <w:rPr>
          <w:rFonts w:ascii="Arial" w:eastAsia="Calibri" w:hAnsi="Arial" w:cs="Arial"/>
        </w:rPr>
        <w:t xml:space="preserve">Si vous avez recours (ou avez l’intention d’avoir recours) à des financements externes, vous devez en informer le chargé d’appui dès que possible. </w:t>
      </w:r>
    </w:p>
    <w:p w:rsidR="00D34B6E" w:rsidRDefault="00D34B6E" w:rsidP="009E740F">
      <w:pPr>
        <w:jc w:val="both"/>
        <w:rPr>
          <w:rFonts w:ascii="Arial" w:eastAsia="Calibri" w:hAnsi="Arial" w:cs="Arial"/>
        </w:rPr>
      </w:pPr>
    </w:p>
    <w:p w:rsidR="009E740F" w:rsidRPr="0058779A" w:rsidRDefault="009E740F" w:rsidP="009E740F">
      <w:pPr>
        <w:jc w:val="both"/>
        <w:rPr>
          <w:rFonts w:ascii="Arial" w:eastAsia="Calibri" w:hAnsi="Arial" w:cs="Arial"/>
          <w:b/>
          <w:color w:val="C00000"/>
        </w:rPr>
      </w:pPr>
      <w:bookmarkStart w:id="4" w:name="Manifestations_scientifiques_salle"/>
      <w:r w:rsidRPr="0058779A">
        <w:rPr>
          <w:rFonts w:ascii="Arial" w:eastAsia="Calibri" w:hAnsi="Arial" w:cs="Arial"/>
          <w:b/>
          <w:color w:val="C00000"/>
        </w:rPr>
        <w:t>Réserver une salle</w:t>
      </w:r>
    </w:p>
    <w:bookmarkEnd w:id="4"/>
    <w:p w:rsidR="006E1857" w:rsidRDefault="006E1A32" w:rsidP="009E740F">
      <w:pPr>
        <w:jc w:val="both"/>
        <w:rPr>
          <w:rFonts w:ascii="Arial" w:eastAsia="Calibri" w:hAnsi="Arial" w:cs="Arial"/>
        </w:rPr>
      </w:pPr>
      <w:r>
        <w:rPr>
          <w:rFonts w:ascii="Arial" w:eastAsia="Calibri" w:hAnsi="Arial" w:cs="Arial"/>
        </w:rPr>
        <w:t>Les salles susceptibles d’accueillir des colloques étant très demandées, i</w:t>
      </w:r>
      <w:r w:rsidRPr="006E1A32">
        <w:rPr>
          <w:rFonts w:ascii="Arial" w:eastAsia="Calibri" w:hAnsi="Arial" w:cs="Arial"/>
        </w:rPr>
        <w:t xml:space="preserve">l est recommandé de réserver </w:t>
      </w:r>
      <w:r w:rsidR="006E1857">
        <w:rPr>
          <w:rFonts w:ascii="Arial" w:eastAsia="Calibri" w:hAnsi="Arial" w:cs="Arial"/>
        </w:rPr>
        <w:t>au plus tôt :</w:t>
      </w:r>
    </w:p>
    <w:p w:rsidR="006E1857" w:rsidRDefault="006E1857" w:rsidP="009E740F">
      <w:pPr>
        <w:jc w:val="both"/>
        <w:rPr>
          <w:rFonts w:ascii="Arial" w:eastAsia="Calibri" w:hAnsi="Arial" w:cs="Arial"/>
        </w:rPr>
      </w:pPr>
      <w:r w:rsidRPr="006E1857">
        <w:rPr>
          <w:rFonts w:ascii="Arial" w:eastAsia="Calibri" w:hAnsi="Arial" w:cs="Arial"/>
        </w:rPr>
        <w:t>https://direction-recherche.parisnanterre.fr/accueil/reservation-de-salles</w:t>
      </w:r>
    </w:p>
    <w:p w:rsidR="008B5889" w:rsidRPr="006E1A32" w:rsidRDefault="006E1857" w:rsidP="009E740F">
      <w:pPr>
        <w:jc w:val="both"/>
        <w:rPr>
          <w:rFonts w:ascii="Arial" w:eastAsia="Calibri" w:hAnsi="Arial" w:cs="Arial"/>
        </w:rPr>
      </w:pPr>
      <w:r w:rsidRPr="006E1857">
        <w:rPr>
          <w:rFonts w:ascii="Arial" w:eastAsia="Calibri" w:hAnsi="Arial" w:cs="Arial"/>
        </w:rPr>
        <w:t>https://intranet.parisnanterre.fr/procedures/intranet-reservation-despaces</w:t>
      </w:r>
    </w:p>
    <w:p w:rsidR="0011374A" w:rsidRDefault="0011374A">
      <w:pPr>
        <w:rPr>
          <w:rFonts w:ascii="Arial" w:eastAsia="Calibri" w:hAnsi="Arial" w:cs="Arial"/>
        </w:rPr>
      </w:pPr>
    </w:p>
    <w:p w:rsidR="009E740F" w:rsidRPr="0058779A" w:rsidRDefault="00C56608">
      <w:pPr>
        <w:rPr>
          <w:rFonts w:ascii="Arial" w:eastAsia="Calibri" w:hAnsi="Arial" w:cs="Arial"/>
          <w:b/>
          <w:color w:val="C00000"/>
        </w:rPr>
      </w:pPr>
      <w:bookmarkStart w:id="5" w:name="Manifestations_scientifiques_affiches"/>
      <w:r w:rsidRPr="0058779A">
        <w:rPr>
          <w:rFonts w:ascii="Arial" w:eastAsia="Calibri" w:hAnsi="Arial" w:cs="Arial"/>
          <w:b/>
          <w:color w:val="C00000"/>
        </w:rPr>
        <w:t>A</w:t>
      </w:r>
      <w:r w:rsidR="009E740F" w:rsidRPr="0058779A">
        <w:rPr>
          <w:rFonts w:ascii="Arial" w:eastAsia="Calibri" w:hAnsi="Arial" w:cs="Arial"/>
          <w:b/>
          <w:color w:val="C00000"/>
        </w:rPr>
        <w:t>ffiche</w:t>
      </w:r>
      <w:r w:rsidRPr="0058779A">
        <w:rPr>
          <w:rFonts w:ascii="Arial" w:eastAsia="Calibri" w:hAnsi="Arial" w:cs="Arial"/>
          <w:b/>
          <w:color w:val="C00000"/>
        </w:rPr>
        <w:t>s et programmes</w:t>
      </w:r>
    </w:p>
    <w:bookmarkEnd w:id="5"/>
    <w:p w:rsidR="00C56608" w:rsidRDefault="005C3737">
      <w:pPr>
        <w:rPr>
          <w:rFonts w:ascii="Arial" w:eastAsia="Calibri" w:hAnsi="Arial" w:cs="Arial"/>
        </w:rPr>
      </w:pPr>
      <w:r>
        <w:rPr>
          <w:rFonts w:ascii="Arial" w:eastAsia="Calibri" w:hAnsi="Arial" w:cs="Arial"/>
        </w:rPr>
        <w:t xml:space="preserve">La réalisation d’affiches et de programmes peut être effectuée : </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le service Communication de l’université (cf. « Informations générales » supra)</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vous-même</w:t>
      </w:r>
    </w:p>
    <w:p w:rsidR="00776898" w:rsidRPr="005C3737" w:rsidRDefault="00776898" w:rsidP="005C3737">
      <w:pPr>
        <w:pStyle w:val="Paragraphedeliste"/>
        <w:numPr>
          <w:ilvl w:val="0"/>
          <w:numId w:val="1"/>
        </w:numPr>
        <w:rPr>
          <w:rFonts w:ascii="Arial" w:eastAsia="Calibri" w:hAnsi="Arial" w:cs="Arial"/>
        </w:rPr>
      </w:pPr>
      <w:r>
        <w:rPr>
          <w:rFonts w:ascii="Arial" w:eastAsia="Calibri" w:hAnsi="Arial" w:cs="Arial"/>
        </w:rPr>
        <w:t>Par un prestataire externe (si le budget le permet)</w:t>
      </w:r>
    </w:p>
    <w:p w:rsidR="003B0533" w:rsidRDefault="00776898">
      <w:pPr>
        <w:rPr>
          <w:rFonts w:ascii="Arial" w:eastAsia="Calibri" w:hAnsi="Arial" w:cs="Arial"/>
        </w:rPr>
      </w:pPr>
      <w:r>
        <w:rPr>
          <w:rFonts w:ascii="Arial" w:eastAsia="Calibri" w:hAnsi="Arial" w:cs="Arial"/>
        </w:rPr>
        <w:t xml:space="preserve">L’image utilisée doit être libre de droits ; à défaut vous devez avoir obtenu l’autorisation d’utiliser cette image, ou acheté les droits. </w:t>
      </w:r>
    </w:p>
    <w:p w:rsidR="00D34B6E" w:rsidRDefault="00D34B6E" w:rsidP="00D34B6E">
      <w:pPr>
        <w:rPr>
          <w:rFonts w:ascii="Arial" w:eastAsia="Calibri" w:hAnsi="Arial" w:cs="Arial"/>
        </w:rPr>
      </w:pPr>
      <w:r>
        <w:rPr>
          <w:rFonts w:ascii="Arial" w:eastAsia="Calibri" w:hAnsi="Arial" w:cs="Arial"/>
        </w:rPr>
        <w:t>Vous pouvez avoir plus d’informations concernant les droits des images sur ce site :</w:t>
      </w:r>
    </w:p>
    <w:p w:rsidR="00D34B6E" w:rsidRDefault="00D34B6E" w:rsidP="00D34B6E">
      <w:pPr>
        <w:rPr>
          <w:rFonts w:ascii="Arial" w:eastAsia="Calibri" w:hAnsi="Arial" w:cs="Arial"/>
        </w:rPr>
      </w:pPr>
      <w:r>
        <w:rPr>
          <w:rFonts w:ascii="Arial" w:eastAsia="Calibri" w:hAnsi="Arial" w:cs="Arial"/>
        </w:rPr>
        <w:t>www.cfcopies.com</w:t>
      </w:r>
    </w:p>
    <w:p w:rsidR="00D34B6E" w:rsidRDefault="00D34B6E">
      <w:pPr>
        <w:rPr>
          <w:rFonts w:ascii="Arial" w:eastAsia="Calibri" w:hAnsi="Arial" w:cs="Arial"/>
          <w:b/>
          <w:color w:val="C00000"/>
        </w:rPr>
      </w:pPr>
      <w:bookmarkStart w:id="6" w:name="Manifestations_scientifiques_actu"/>
    </w:p>
    <w:p w:rsidR="00C35682" w:rsidRPr="0058779A" w:rsidRDefault="009C2EC3">
      <w:pPr>
        <w:rPr>
          <w:rFonts w:ascii="Arial" w:eastAsia="Calibri" w:hAnsi="Arial" w:cs="Arial"/>
          <w:b/>
          <w:color w:val="C00000"/>
        </w:rPr>
      </w:pPr>
      <w:bookmarkStart w:id="7" w:name="_GoBack"/>
      <w:bookmarkEnd w:id="7"/>
      <w:r>
        <w:rPr>
          <w:rFonts w:ascii="Arial" w:eastAsia="Calibri" w:hAnsi="Arial" w:cs="Arial"/>
          <w:b/>
          <w:color w:val="C00000"/>
        </w:rPr>
        <w:t>Communication, diffusion, capta</w:t>
      </w:r>
      <w:r w:rsidR="009E740F" w:rsidRPr="0058779A">
        <w:rPr>
          <w:rFonts w:ascii="Arial" w:eastAsia="Calibri" w:hAnsi="Arial" w:cs="Arial"/>
          <w:b/>
          <w:color w:val="C00000"/>
        </w:rPr>
        <w:t xml:space="preserve">tion </w:t>
      </w:r>
      <w:bookmarkEnd w:id="6"/>
    </w:p>
    <w:p w:rsidR="009C2EC3" w:rsidRDefault="005C3737" w:rsidP="00776898">
      <w:pPr>
        <w:jc w:val="both"/>
        <w:rPr>
          <w:rFonts w:ascii="Arial" w:eastAsia="Calibri" w:hAnsi="Arial" w:cs="Arial"/>
        </w:rPr>
      </w:pPr>
      <w:r>
        <w:rPr>
          <w:rFonts w:ascii="Arial" w:eastAsia="Calibri" w:hAnsi="Arial" w:cs="Arial"/>
        </w:rPr>
        <w:t>Toute manifestation scientifique du laboratoire sera mise en valeur sur le site du laboratoire, via la création d’une actualité. Le chargé d’appui du laboratoire prendra contact avec vous quelques semaines avant la manifestation.</w:t>
      </w:r>
    </w:p>
    <w:p w:rsidR="00F05D4C" w:rsidRPr="000349EB" w:rsidRDefault="009C2EC3" w:rsidP="00E40889">
      <w:pPr>
        <w:jc w:val="both"/>
        <w:rPr>
          <w:rFonts w:ascii="Arial" w:eastAsia="Calibri" w:hAnsi="Arial" w:cs="Arial"/>
        </w:rPr>
      </w:pPr>
      <w:r>
        <w:rPr>
          <w:rFonts w:ascii="Arial" w:eastAsia="Calibri" w:hAnsi="Arial" w:cs="Arial"/>
        </w:rPr>
        <w:t xml:space="preserve">La Direction de la communication propose en outre plusieurs </w:t>
      </w:r>
      <w:hyperlink r:id="rId12" w:history="1">
        <w:r w:rsidRPr="00F62E70">
          <w:rPr>
            <w:rStyle w:val="Lienhypertexte"/>
            <w:rFonts w:ascii="Arial" w:eastAsia="Calibri" w:hAnsi="Arial" w:cs="Arial"/>
          </w:rPr>
          <w:t>canaux de diffusion</w:t>
        </w:r>
      </w:hyperlink>
      <w:r>
        <w:rPr>
          <w:rFonts w:ascii="Arial" w:eastAsia="Calibri" w:hAnsi="Arial" w:cs="Arial"/>
        </w:rPr>
        <w:t xml:space="preserve"> (bâche événementielle, écrans dynamiques, réseaux sociaux, etc.) et </w:t>
      </w:r>
      <w:hyperlink r:id="rId13" w:history="1">
        <w:r w:rsidRPr="00F62E70">
          <w:rPr>
            <w:rStyle w:val="Lienhypertexte"/>
            <w:rFonts w:ascii="Arial" w:eastAsia="Calibri" w:hAnsi="Arial" w:cs="Arial"/>
          </w:rPr>
          <w:t>modalités de captation vidéo</w:t>
        </w:r>
      </w:hyperlink>
      <w:r>
        <w:rPr>
          <w:rFonts w:ascii="Arial" w:eastAsia="Calibri" w:hAnsi="Arial" w:cs="Arial"/>
        </w:rPr>
        <w:t xml:space="preserve"> (Canal N, Teams, prestataires extérieurs). Il est recommandé de se manifester au plus tard 2 mois avant la manifestation.</w:t>
      </w:r>
    </w:p>
    <w:sectPr w:rsidR="00F05D4C" w:rsidRPr="000349EB" w:rsidSect="006F352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44" w:rsidRDefault="00CE0444" w:rsidP="00987D47">
      <w:pPr>
        <w:spacing w:after="0" w:line="240" w:lineRule="auto"/>
      </w:pPr>
      <w:r>
        <w:separator/>
      </w:r>
    </w:p>
  </w:endnote>
  <w:endnote w:type="continuationSeparator" w:id="0">
    <w:p w:rsidR="00CE0444" w:rsidRDefault="00CE0444"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E1050B" w:rsidRDefault="00E1050B">
        <w:pPr>
          <w:pStyle w:val="Pieddepage"/>
          <w:jc w:val="center"/>
        </w:pPr>
        <w:r>
          <w:fldChar w:fldCharType="begin"/>
        </w:r>
        <w:r>
          <w:instrText>PAGE   \* MERGEFORMAT</w:instrText>
        </w:r>
        <w:r>
          <w:fldChar w:fldCharType="separate"/>
        </w:r>
        <w:r w:rsidR="00D34B6E">
          <w:rPr>
            <w:noProof/>
          </w:rPr>
          <w:t>2</w:t>
        </w:r>
        <w:r>
          <w:fldChar w:fldCharType="end"/>
        </w:r>
      </w:p>
    </w:sdtContent>
  </w:sdt>
  <w:p w:rsidR="00E1050B" w:rsidRDefault="00E10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44" w:rsidRDefault="00CE0444" w:rsidP="00987D47">
      <w:pPr>
        <w:spacing w:after="0" w:line="240" w:lineRule="auto"/>
      </w:pPr>
      <w:r>
        <w:separator/>
      </w:r>
    </w:p>
  </w:footnote>
  <w:footnote w:type="continuationSeparator" w:id="0">
    <w:p w:rsidR="00CE0444" w:rsidRDefault="00CE0444"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9603B"/>
    <w:multiLevelType w:val="hybridMultilevel"/>
    <w:tmpl w:val="7FFED3C8"/>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A6575"/>
    <w:multiLevelType w:val="hybridMultilevel"/>
    <w:tmpl w:val="172E829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57BC"/>
    <w:rsid w:val="000349EB"/>
    <w:rsid w:val="000575BD"/>
    <w:rsid w:val="0006039E"/>
    <w:rsid w:val="0006379E"/>
    <w:rsid w:val="000760FE"/>
    <w:rsid w:val="00094A1C"/>
    <w:rsid w:val="00095494"/>
    <w:rsid w:val="00095D86"/>
    <w:rsid w:val="000A5D14"/>
    <w:rsid w:val="000B11C0"/>
    <w:rsid w:val="000C0734"/>
    <w:rsid w:val="000C390B"/>
    <w:rsid w:val="000D6581"/>
    <w:rsid w:val="000E639E"/>
    <w:rsid w:val="0011374A"/>
    <w:rsid w:val="00192165"/>
    <w:rsid w:val="001A1DBA"/>
    <w:rsid w:val="001C50F2"/>
    <w:rsid w:val="001D7864"/>
    <w:rsid w:val="001F635F"/>
    <w:rsid w:val="00255482"/>
    <w:rsid w:val="00276636"/>
    <w:rsid w:val="00297831"/>
    <w:rsid w:val="002A39C7"/>
    <w:rsid w:val="002A6E28"/>
    <w:rsid w:val="002C139B"/>
    <w:rsid w:val="00304CA8"/>
    <w:rsid w:val="003272EB"/>
    <w:rsid w:val="003438A8"/>
    <w:rsid w:val="00351F51"/>
    <w:rsid w:val="003773F8"/>
    <w:rsid w:val="00380316"/>
    <w:rsid w:val="003B0533"/>
    <w:rsid w:val="003F4B5B"/>
    <w:rsid w:val="00405203"/>
    <w:rsid w:val="00423598"/>
    <w:rsid w:val="00431818"/>
    <w:rsid w:val="00440B46"/>
    <w:rsid w:val="00440C4B"/>
    <w:rsid w:val="0047319C"/>
    <w:rsid w:val="00486A40"/>
    <w:rsid w:val="004870B2"/>
    <w:rsid w:val="004908FF"/>
    <w:rsid w:val="004F46D5"/>
    <w:rsid w:val="004F5447"/>
    <w:rsid w:val="0050001F"/>
    <w:rsid w:val="005119C0"/>
    <w:rsid w:val="0058035B"/>
    <w:rsid w:val="00581FE6"/>
    <w:rsid w:val="0058779A"/>
    <w:rsid w:val="005C3737"/>
    <w:rsid w:val="005C7D45"/>
    <w:rsid w:val="005C7EC7"/>
    <w:rsid w:val="005E066F"/>
    <w:rsid w:val="006028CF"/>
    <w:rsid w:val="006146C5"/>
    <w:rsid w:val="00616D83"/>
    <w:rsid w:val="00631C47"/>
    <w:rsid w:val="0064571C"/>
    <w:rsid w:val="006504FB"/>
    <w:rsid w:val="0069294D"/>
    <w:rsid w:val="006B6DF7"/>
    <w:rsid w:val="006D1D0A"/>
    <w:rsid w:val="006E1857"/>
    <w:rsid w:val="006E1A32"/>
    <w:rsid w:val="006E39D3"/>
    <w:rsid w:val="006F1EED"/>
    <w:rsid w:val="006F3529"/>
    <w:rsid w:val="006F5559"/>
    <w:rsid w:val="00703F6A"/>
    <w:rsid w:val="007049CC"/>
    <w:rsid w:val="00717FD4"/>
    <w:rsid w:val="00721893"/>
    <w:rsid w:val="00724DFE"/>
    <w:rsid w:val="00732EE9"/>
    <w:rsid w:val="00750813"/>
    <w:rsid w:val="007559C3"/>
    <w:rsid w:val="00771981"/>
    <w:rsid w:val="00776210"/>
    <w:rsid w:val="00776898"/>
    <w:rsid w:val="00791642"/>
    <w:rsid w:val="00793CE2"/>
    <w:rsid w:val="007A6D8D"/>
    <w:rsid w:val="007B1283"/>
    <w:rsid w:val="007B5602"/>
    <w:rsid w:val="007F1E5D"/>
    <w:rsid w:val="00806791"/>
    <w:rsid w:val="008132AE"/>
    <w:rsid w:val="008200A4"/>
    <w:rsid w:val="00824440"/>
    <w:rsid w:val="00834EE3"/>
    <w:rsid w:val="00861B6C"/>
    <w:rsid w:val="00862989"/>
    <w:rsid w:val="00877C6C"/>
    <w:rsid w:val="008A6093"/>
    <w:rsid w:val="008A6428"/>
    <w:rsid w:val="008B5889"/>
    <w:rsid w:val="008B5A44"/>
    <w:rsid w:val="008C0614"/>
    <w:rsid w:val="008C1D05"/>
    <w:rsid w:val="008D4262"/>
    <w:rsid w:val="008F3914"/>
    <w:rsid w:val="008F63FC"/>
    <w:rsid w:val="00916516"/>
    <w:rsid w:val="00951B9A"/>
    <w:rsid w:val="00955E3B"/>
    <w:rsid w:val="00987D47"/>
    <w:rsid w:val="0099225F"/>
    <w:rsid w:val="0099773D"/>
    <w:rsid w:val="009B1F84"/>
    <w:rsid w:val="009B59D5"/>
    <w:rsid w:val="009C2EC3"/>
    <w:rsid w:val="009C3D54"/>
    <w:rsid w:val="009C4E60"/>
    <w:rsid w:val="009E3FE1"/>
    <w:rsid w:val="009E740F"/>
    <w:rsid w:val="009F3464"/>
    <w:rsid w:val="00A13E78"/>
    <w:rsid w:val="00A171C5"/>
    <w:rsid w:val="00A208E5"/>
    <w:rsid w:val="00A552B7"/>
    <w:rsid w:val="00A5774F"/>
    <w:rsid w:val="00A63435"/>
    <w:rsid w:val="00A638A3"/>
    <w:rsid w:val="00A706F6"/>
    <w:rsid w:val="00A70BFE"/>
    <w:rsid w:val="00A810F4"/>
    <w:rsid w:val="00A87FE1"/>
    <w:rsid w:val="00A959E6"/>
    <w:rsid w:val="00AB6EE9"/>
    <w:rsid w:val="00AE3D64"/>
    <w:rsid w:val="00B02399"/>
    <w:rsid w:val="00B02655"/>
    <w:rsid w:val="00B439BD"/>
    <w:rsid w:val="00B57BC8"/>
    <w:rsid w:val="00B67FA9"/>
    <w:rsid w:val="00B70D6B"/>
    <w:rsid w:val="00B826D7"/>
    <w:rsid w:val="00B9718E"/>
    <w:rsid w:val="00C241D7"/>
    <w:rsid w:val="00C35682"/>
    <w:rsid w:val="00C56608"/>
    <w:rsid w:val="00C75947"/>
    <w:rsid w:val="00C90CD3"/>
    <w:rsid w:val="00CE0444"/>
    <w:rsid w:val="00D34B6E"/>
    <w:rsid w:val="00D36B94"/>
    <w:rsid w:val="00D518AF"/>
    <w:rsid w:val="00D776D8"/>
    <w:rsid w:val="00D83BD4"/>
    <w:rsid w:val="00D953CE"/>
    <w:rsid w:val="00DA0417"/>
    <w:rsid w:val="00DA4099"/>
    <w:rsid w:val="00DB4ADF"/>
    <w:rsid w:val="00DD0139"/>
    <w:rsid w:val="00DD6C9E"/>
    <w:rsid w:val="00DF5ADC"/>
    <w:rsid w:val="00DF6ECF"/>
    <w:rsid w:val="00DF707F"/>
    <w:rsid w:val="00E035C9"/>
    <w:rsid w:val="00E1050B"/>
    <w:rsid w:val="00E11D8B"/>
    <w:rsid w:val="00E252ED"/>
    <w:rsid w:val="00E40889"/>
    <w:rsid w:val="00E602DB"/>
    <w:rsid w:val="00E61AFA"/>
    <w:rsid w:val="00E7617D"/>
    <w:rsid w:val="00E8743F"/>
    <w:rsid w:val="00E95183"/>
    <w:rsid w:val="00EA0BCB"/>
    <w:rsid w:val="00EB2BF0"/>
    <w:rsid w:val="00ED2149"/>
    <w:rsid w:val="00ED711D"/>
    <w:rsid w:val="00EE509D"/>
    <w:rsid w:val="00F01603"/>
    <w:rsid w:val="00F05D4C"/>
    <w:rsid w:val="00F06088"/>
    <w:rsid w:val="00F60BC8"/>
    <w:rsid w:val="00FB501D"/>
    <w:rsid w:val="00FC6432"/>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DAB88F"/>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 w:type="paragraph" w:styleId="NormalWeb">
    <w:name w:val="Normal (Web)"/>
    <w:basedOn w:val="Normal"/>
    <w:uiPriority w:val="99"/>
    <w:unhideWhenUsed/>
    <w:rsid w:val="00A171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cation.parisnanterre.fr/la-com-a-votre-service/evenementiel/modalites-de-captations-pour-la-recher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cation.parisnanterre.fr/la-com-a-votre-service/canaux-de-diffus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cation.parisnanterre.fr/evenementiel/organiser-un-even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parisnanterre.fr/procedures" TargetMode="External"/><Relationship Id="rId4" Type="http://schemas.openxmlformats.org/officeDocument/2006/relationships/settings" Target="settings.xml"/><Relationship Id="rId9" Type="http://schemas.openxmlformats.org/officeDocument/2006/relationships/hyperlink" Target="mailto:antoine.dauphragne@parisnanterr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5CCE-C253-4B05-A90D-D5F56918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Pineda pereira Victor</cp:lastModifiedBy>
  <cp:revision>7</cp:revision>
  <cp:lastPrinted>2018-07-17T14:16:00Z</cp:lastPrinted>
  <dcterms:created xsi:type="dcterms:W3CDTF">2021-07-23T15:22:00Z</dcterms:created>
  <dcterms:modified xsi:type="dcterms:W3CDTF">2024-11-08T15:52:00Z</dcterms:modified>
</cp:coreProperties>
</file>