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45D" w:rsidRPr="00BD156D" w:rsidRDefault="00DA6F02" w:rsidP="00AD3E42">
      <w:pPr>
        <w:pStyle w:val="Titre2"/>
        <w:jc w:val="center"/>
      </w:pPr>
      <w:r w:rsidRPr="00944C69">
        <w:t>Argument</w:t>
      </w:r>
    </w:p>
    <w:p w:rsidR="003B49A6" w:rsidRDefault="003B49A6" w:rsidP="00944C69">
      <w:r w:rsidRPr="003B49A6">
        <w:t xml:space="preserve">Platon est connu pour ses propositions originales et novatrices qui réorganisent la cité grecque à partir du principe de justice. Les gardiens de la </w:t>
      </w:r>
      <w:r w:rsidRPr="003B49A6">
        <w:rPr>
          <w:i/>
          <w:iCs/>
        </w:rPr>
        <w:t>République</w:t>
      </w:r>
      <w:r w:rsidRPr="003B49A6">
        <w:t xml:space="preserve"> sont aussi des gardiennes. Celles-ci sont entraînées au maniement des armes et à la stratégie militaire. Leur présence représente un </w:t>
      </w:r>
      <w:proofErr w:type="gramStart"/>
      <w:r w:rsidRPr="003B49A6">
        <w:t>atout  de</w:t>
      </w:r>
      <w:proofErr w:type="gramEnd"/>
      <w:r w:rsidRPr="003B49A6">
        <w:t xml:space="preserve"> taille pour la cité idéale comme le remarque Glaucon (V, 471c7-d7).</w:t>
      </w:r>
      <w:r>
        <w:t xml:space="preserve"> </w:t>
      </w:r>
      <w:r w:rsidRPr="003B49A6">
        <w:t xml:space="preserve">Platon est critique des institutions athéniennes classiques qui empêchent la majorité des femmes de suivre une éducation militaire. Pourtant, des figures féminines en guerre peuplent les récits dont Platon est familier. </w:t>
      </w:r>
    </w:p>
    <w:p w:rsidR="00AD3E42" w:rsidRDefault="00AD3E42" w:rsidP="00944C69"/>
    <w:p w:rsidR="003B49A6" w:rsidRDefault="00EA6CFD" w:rsidP="00944C69">
      <w:r>
        <w:t>L</w:t>
      </w:r>
      <w:r w:rsidR="003B49A6" w:rsidRPr="003B49A6">
        <w:t>’originalité du geste platonicien</w:t>
      </w:r>
      <w:r>
        <w:t xml:space="preserve"> peut être éclairée par une étude de son </w:t>
      </w:r>
      <w:r w:rsidR="003B49A6" w:rsidRPr="003B49A6">
        <w:t xml:space="preserve">contexte </w:t>
      </w:r>
      <w:r>
        <w:t>d’écriture</w:t>
      </w:r>
      <w:r w:rsidR="003B49A6" w:rsidRPr="003B49A6">
        <w:t>.</w:t>
      </w:r>
      <w:r w:rsidR="003B49A6">
        <w:t xml:space="preserve"> La thématique de la participation des femmes à la guerre trouve en effet des échos dans </w:t>
      </w:r>
      <w:r w:rsidR="003B49A6" w:rsidRPr="000D171D">
        <w:t>d’autres corpus</w:t>
      </w:r>
      <w:r>
        <w:t xml:space="preserve">, </w:t>
      </w:r>
      <w:r w:rsidR="003B49A6">
        <w:t xml:space="preserve">comme dans les </w:t>
      </w:r>
      <w:r w:rsidR="003B49A6" w:rsidRPr="000D171D">
        <w:t xml:space="preserve">épopées d’Homère, les </w:t>
      </w:r>
      <w:r w:rsidR="000D171D" w:rsidRPr="000D171D">
        <w:t>e</w:t>
      </w:r>
      <w:r w:rsidR="003B49A6" w:rsidRPr="000D171D">
        <w:t>nquêtes d’Hérodote ou la comédie classique.</w:t>
      </w:r>
      <w:r w:rsidR="003B49A6">
        <w:t xml:space="preserve"> </w:t>
      </w:r>
    </w:p>
    <w:p w:rsidR="00AD3E42" w:rsidRPr="003B49A6" w:rsidRDefault="00AD3E42" w:rsidP="00944C69"/>
    <w:p w:rsidR="003B49A6" w:rsidRDefault="003B49A6" w:rsidP="00944C69">
      <w:r>
        <w:t>Il s’agira, au cours de cette journée, de</w:t>
      </w:r>
      <w:r w:rsidRPr="003B49A6">
        <w:t xml:space="preserve"> contextualiser les écrits platoniciens, et </w:t>
      </w:r>
      <w:r>
        <w:t xml:space="preserve">de </w:t>
      </w:r>
      <w:r w:rsidRPr="003B49A6">
        <w:t xml:space="preserve">participer au renouvellement historiographique de l’étude des femmes dans la guerre. Ces dernières ont longtemps été confinées au rôle unique de victimes passives des conflits militaires. </w:t>
      </w:r>
      <w:r>
        <w:t>D</w:t>
      </w:r>
      <w:r w:rsidRPr="003B49A6">
        <w:t>’autres perspectives</w:t>
      </w:r>
      <w:r>
        <w:t xml:space="preserve"> ont en effet récemment émergé : elles </w:t>
      </w:r>
      <w:r w:rsidRPr="003B49A6">
        <w:t xml:space="preserve">mettent en avant la place des femmes dans les positions stratégiques, de commandement, de diplomatie, de logistique etc. Il est ainsi possible d’affirmer que, dans l’Antiquité grecque, les femmes font aussi la guerre, au sens où elles l’influencent et elles la décident. Pour délimiter l’activité militaire historique des femmes grecques et son influence sur la réflexion philosophique platonicienne, il </w:t>
      </w:r>
      <w:r w:rsidR="00EA6CFD">
        <w:t>faut</w:t>
      </w:r>
      <w:r w:rsidRPr="003B49A6">
        <w:t xml:space="preserve"> à la fois rendre compte des politiques civiques diverses, mais aussi des discours mythiques et historiques. Cette étude des références antérieures et contemporaines à Platon permettra de mettre en lumière les points communs et les divergences entre ces différents textes.</w:t>
      </w:r>
    </w:p>
    <w:p w:rsidR="00BD156D" w:rsidRPr="003B49A6" w:rsidRDefault="004F17B4" w:rsidP="00944C69">
      <w:r>
        <w:rPr>
          <w:noProof/>
        </w:rPr>
        <w:drawing>
          <wp:inline distT="0" distB="0" distL="0" distR="0">
            <wp:extent cx="4664075" cy="6600190"/>
            <wp:effectExtent l="0" t="0" r="0" b="3810"/>
            <wp:docPr id="11479300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30084" name="Image 1147930084"/>
                    <pic:cNvPicPr/>
                  </pic:nvPicPr>
                  <pic:blipFill>
                    <a:blip r:embed="rId5"/>
                    <a:stretch>
                      <a:fillRect/>
                    </a:stretch>
                  </pic:blipFill>
                  <pic:spPr>
                    <a:xfrm>
                      <a:off x="0" y="0"/>
                      <a:ext cx="4664075" cy="6600190"/>
                    </a:xfrm>
                    <a:prstGeom prst="rect">
                      <a:avLst/>
                    </a:prstGeom>
                  </pic:spPr>
                </pic:pic>
              </a:graphicData>
            </a:graphic>
          </wp:inline>
        </w:drawing>
      </w:r>
    </w:p>
    <w:p w:rsidR="00E16742" w:rsidRDefault="00E16742" w:rsidP="00832651">
      <w:pPr>
        <w:pStyle w:val="Titre2"/>
        <w:jc w:val="center"/>
      </w:pPr>
    </w:p>
    <w:p w:rsidR="001867C9" w:rsidRPr="001867C9" w:rsidRDefault="001867C9" w:rsidP="00832651">
      <w:pPr>
        <w:pStyle w:val="Titre2"/>
        <w:jc w:val="center"/>
      </w:pPr>
      <w:r w:rsidRPr="001867C9">
        <w:t>Programme</w:t>
      </w:r>
    </w:p>
    <w:p w:rsidR="001867C9" w:rsidRPr="00CE7E4F" w:rsidRDefault="001867C9" w:rsidP="00CE7E4F">
      <w:pPr>
        <w:pStyle w:val="Titre3"/>
      </w:pPr>
      <w:r w:rsidRPr="00CE7E4F">
        <w:t>Matinée (9h</w:t>
      </w:r>
      <w:r w:rsidR="00811BF6">
        <w:t>20</w:t>
      </w:r>
      <w:r w:rsidRPr="00CE7E4F">
        <w:t>-</w:t>
      </w:r>
      <w:r w:rsidRPr="004F17B4">
        <w:t>12h</w:t>
      </w:r>
      <w:r w:rsidR="008A0176" w:rsidRPr="004F17B4">
        <w:t>20</w:t>
      </w:r>
      <w:r w:rsidRPr="004F17B4">
        <w:t>)</w:t>
      </w:r>
    </w:p>
    <w:p w:rsidR="001867C9" w:rsidRPr="00832651" w:rsidRDefault="001867C9" w:rsidP="00832651">
      <w:pPr>
        <w:jc w:val="center"/>
        <w:rPr>
          <w:sz w:val="22"/>
          <w:szCs w:val="22"/>
        </w:rPr>
      </w:pPr>
      <w:r w:rsidRPr="00832651">
        <w:rPr>
          <w:sz w:val="22"/>
          <w:szCs w:val="22"/>
        </w:rPr>
        <w:t>Bâtiment Ricoeur – Salle des conseils</w:t>
      </w:r>
    </w:p>
    <w:p w:rsidR="00033C80" w:rsidRPr="00832651" w:rsidRDefault="00033C80" w:rsidP="00944C69">
      <w:pPr>
        <w:rPr>
          <w:sz w:val="22"/>
          <w:szCs w:val="22"/>
        </w:rPr>
      </w:pPr>
    </w:p>
    <w:p w:rsidR="00033C80" w:rsidRPr="00E16742" w:rsidRDefault="00033C80" w:rsidP="00811BF6">
      <w:pPr>
        <w:ind w:left="851" w:hanging="851"/>
      </w:pPr>
      <w:r w:rsidRPr="00E16742">
        <w:t>9h</w:t>
      </w:r>
      <w:r w:rsidR="00811BF6">
        <w:tab/>
        <w:t>A</w:t>
      </w:r>
      <w:r w:rsidRPr="00E16742">
        <w:t xml:space="preserve">ccueil </w:t>
      </w:r>
      <w:r w:rsidR="00944C69" w:rsidRPr="00E16742">
        <w:t xml:space="preserve">des participants </w:t>
      </w:r>
    </w:p>
    <w:p w:rsidR="00944C69" w:rsidRPr="00811BF6" w:rsidRDefault="00944C69" w:rsidP="00E16742">
      <w:pPr>
        <w:pStyle w:val="Sansinterligne"/>
        <w:tabs>
          <w:tab w:val="left" w:pos="851"/>
        </w:tabs>
        <w:rPr>
          <w:b/>
          <w:bCs/>
        </w:rPr>
      </w:pPr>
      <w:r w:rsidRPr="00E16742">
        <w:t>9h</w:t>
      </w:r>
      <w:r w:rsidR="000D171D">
        <w:t>20</w:t>
      </w:r>
      <w:r w:rsidR="00CE7E4F" w:rsidRPr="00E16742">
        <w:tab/>
      </w:r>
      <w:r w:rsidRPr="00811BF6">
        <w:rPr>
          <w:b/>
          <w:bCs/>
        </w:rPr>
        <w:t xml:space="preserve">Carmen </w:t>
      </w:r>
      <w:r w:rsidRPr="00811BF6">
        <w:rPr>
          <w:b/>
          <w:bCs/>
          <w:smallCaps/>
        </w:rPr>
        <w:t>Damour</w:t>
      </w:r>
      <w:r w:rsidRPr="00811BF6">
        <w:rPr>
          <w:b/>
          <w:bCs/>
        </w:rPr>
        <w:t xml:space="preserve"> &amp; Julie </w:t>
      </w:r>
      <w:proofErr w:type="spellStart"/>
      <w:r w:rsidRPr="00811BF6">
        <w:rPr>
          <w:b/>
          <w:bCs/>
          <w:smallCaps/>
        </w:rPr>
        <w:t>Mestery</w:t>
      </w:r>
      <w:proofErr w:type="spellEnd"/>
    </w:p>
    <w:p w:rsidR="00944C69" w:rsidRPr="00E16742" w:rsidRDefault="00944C69" w:rsidP="00E16742">
      <w:pPr>
        <w:pStyle w:val="Sansinterligne"/>
        <w:ind w:firstLine="851"/>
      </w:pPr>
      <w:r w:rsidRPr="00E16742">
        <w:t xml:space="preserve">Introduction </w:t>
      </w:r>
    </w:p>
    <w:p w:rsidR="00811BF6" w:rsidRDefault="00811BF6" w:rsidP="00E16742">
      <w:pPr>
        <w:pStyle w:val="Sansinterligne"/>
        <w:tabs>
          <w:tab w:val="left" w:pos="851"/>
        </w:tabs>
        <w:rPr>
          <w:lang w:val="fr-FR"/>
        </w:rPr>
      </w:pPr>
    </w:p>
    <w:p w:rsidR="00811BF6" w:rsidRDefault="000D171D" w:rsidP="00811BF6">
      <w:pPr>
        <w:pStyle w:val="Sansinterligne"/>
        <w:tabs>
          <w:tab w:val="left" w:pos="851"/>
        </w:tabs>
        <w:rPr>
          <w:lang w:val="fr-FR"/>
        </w:rPr>
      </w:pPr>
      <w:r>
        <w:t>9h35</w:t>
      </w:r>
      <w:r w:rsidR="00E16742" w:rsidRPr="00E16742">
        <w:tab/>
      </w:r>
      <w:r w:rsidR="00811BF6" w:rsidRPr="00F167B0">
        <w:rPr>
          <w:b/>
          <w:lang w:val="fr-FR"/>
        </w:rPr>
        <w:t xml:space="preserve">Julie </w:t>
      </w:r>
      <w:proofErr w:type="spellStart"/>
      <w:r w:rsidR="00811BF6" w:rsidRPr="00F167B0">
        <w:rPr>
          <w:b/>
          <w:smallCaps/>
          <w:lang w:val="fr-FR"/>
        </w:rPr>
        <w:t>Mestery</w:t>
      </w:r>
      <w:proofErr w:type="spellEnd"/>
    </w:p>
    <w:p w:rsidR="00811BF6" w:rsidRPr="00F167B0" w:rsidRDefault="00811BF6" w:rsidP="00811BF6">
      <w:pPr>
        <w:pStyle w:val="Sansinterligne"/>
        <w:ind w:firstLine="851"/>
        <w:rPr>
          <w:b/>
          <w:bCs/>
          <w:lang w:val="fr-FR"/>
        </w:rPr>
      </w:pPr>
      <w:r w:rsidRPr="00F167B0">
        <w:rPr>
          <w:b/>
          <w:bCs/>
          <w:lang w:val="fr-FR"/>
        </w:rPr>
        <w:t>(Université Paris Nanterre)</w:t>
      </w:r>
    </w:p>
    <w:p w:rsidR="00CE7E4F" w:rsidRPr="00811BF6" w:rsidRDefault="00811BF6" w:rsidP="00811BF6">
      <w:pPr>
        <w:tabs>
          <w:tab w:val="left" w:pos="851"/>
        </w:tabs>
        <w:ind w:left="851"/>
        <w:rPr>
          <w:lang w:val="fr-FR"/>
        </w:rPr>
      </w:pPr>
      <w:r w:rsidRPr="00F167B0">
        <w:rPr>
          <w:sz w:val="22"/>
          <w:szCs w:val="22"/>
          <w:lang w:val="fr-FR"/>
        </w:rPr>
        <w:t>« </w:t>
      </w:r>
      <w:r>
        <w:t xml:space="preserve">Les </w:t>
      </w:r>
      <w:proofErr w:type="spellStart"/>
      <w:r>
        <w:t>Sauromates</w:t>
      </w:r>
      <w:proofErr w:type="spellEnd"/>
      <w:r>
        <w:t xml:space="preserve"> comme modèle d’éducation militaire non genrée au livre VII des </w:t>
      </w:r>
      <w:r>
        <w:rPr>
          <w:i/>
          <w:iCs/>
        </w:rPr>
        <w:t>Lois </w:t>
      </w:r>
      <w:r w:rsidRPr="00F167B0">
        <w:t>»</w:t>
      </w:r>
    </w:p>
    <w:p w:rsidR="00E16742" w:rsidRPr="000D171D" w:rsidRDefault="00033C80" w:rsidP="00E16742">
      <w:pPr>
        <w:pStyle w:val="Sansinterligne"/>
        <w:tabs>
          <w:tab w:val="left" w:pos="851"/>
        </w:tabs>
        <w:ind w:left="851" w:hanging="851"/>
        <w:rPr>
          <w:b/>
          <w:bCs/>
          <w:smallCaps/>
          <w:lang w:val="en-US"/>
        </w:rPr>
      </w:pPr>
      <w:r w:rsidRPr="000D171D">
        <w:rPr>
          <w:lang w:val="en-US"/>
        </w:rPr>
        <w:t>1</w:t>
      </w:r>
      <w:r w:rsidR="000D171D">
        <w:rPr>
          <w:lang w:val="en-US"/>
        </w:rPr>
        <w:t>0</w:t>
      </w:r>
      <w:r w:rsidRPr="000D171D">
        <w:rPr>
          <w:lang w:val="en-US"/>
        </w:rPr>
        <w:t>h</w:t>
      </w:r>
      <w:r w:rsidR="000D171D">
        <w:rPr>
          <w:lang w:val="en-US"/>
        </w:rPr>
        <w:t>25</w:t>
      </w:r>
      <w:r w:rsidR="00E16742" w:rsidRPr="000D171D">
        <w:rPr>
          <w:lang w:val="en-US"/>
        </w:rPr>
        <w:tab/>
      </w:r>
      <w:r w:rsidR="00E16742" w:rsidRPr="000D171D">
        <w:rPr>
          <w:b/>
          <w:bCs/>
          <w:lang w:val="en-US"/>
        </w:rPr>
        <w:t xml:space="preserve">Emile </w:t>
      </w:r>
      <w:r w:rsidR="00E16742" w:rsidRPr="000D171D">
        <w:rPr>
          <w:b/>
          <w:bCs/>
          <w:smallCaps/>
          <w:lang w:val="en-US"/>
        </w:rPr>
        <w:t>Maillot</w:t>
      </w:r>
    </w:p>
    <w:p w:rsidR="00E16742" w:rsidRPr="00E16742" w:rsidRDefault="00E16742" w:rsidP="00E16742">
      <w:pPr>
        <w:pStyle w:val="Sansinterligne"/>
        <w:ind w:firstLine="851"/>
        <w:rPr>
          <w:b/>
          <w:bCs/>
        </w:rPr>
      </w:pPr>
      <w:r w:rsidRPr="00E16742">
        <w:rPr>
          <w:b/>
          <w:bCs/>
        </w:rPr>
        <w:t xml:space="preserve">(Université Jean Moulin Lyon 3) </w:t>
      </w:r>
    </w:p>
    <w:p w:rsidR="00033C80" w:rsidRDefault="00E16742" w:rsidP="00E16742">
      <w:pPr>
        <w:ind w:left="851"/>
      </w:pPr>
      <w:r w:rsidRPr="00E16742">
        <w:t>« Les femmes et le problème des cités vidées de guerriers. Remarques sur un préjugé utile dans la cité des Lois. »</w:t>
      </w:r>
    </w:p>
    <w:p w:rsidR="000D171D" w:rsidRDefault="000D171D" w:rsidP="000D171D">
      <w:pPr>
        <w:ind w:left="851" w:hanging="851"/>
      </w:pPr>
      <w:r>
        <w:t>11h15</w:t>
      </w:r>
      <w:r>
        <w:tab/>
        <w:t>Pause</w:t>
      </w:r>
    </w:p>
    <w:p w:rsidR="000D171D" w:rsidRDefault="000D171D" w:rsidP="000D171D">
      <w:pPr>
        <w:pStyle w:val="Sansinterligne"/>
        <w:tabs>
          <w:tab w:val="left" w:pos="851"/>
        </w:tabs>
        <w:rPr>
          <w:lang w:val="fr-FR"/>
        </w:rPr>
      </w:pPr>
      <w:r>
        <w:t>11h30</w:t>
      </w:r>
      <w:r>
        <w:tab/>
      </w:r>
      <w:r w:rsidRPr="008A0176">
        <w:rPr>
          <w:b/>
          <w:lang w:val="fr-FR"/>
        </w:rPr>
        <w:t xml:space="preserve">Anne </w:t>
      </w:r>
      <w:proofErr w:type="spellStart"/>
      <w:r w:rsidRPr="008A0176">
        <w:rPr>
          <w:b/>
          <w:smallCaps/>
          <w:lang w:val="fr-FR"/>
        </w:rPr>
        <w:t>Debrosse</w:t>
      </w:r>
      <w:proofErr w:type="spellEnd"/>
    </w:p>
    <w:p w:rsidR="000D171D" w:rsidRDefault="000D171D" w:rsidP="000D171D">
      <w:pPr>
        <w:tabs>
          <w:tab w:val="left" w:pos="851"/>
        </w:tabs>
        <w:spacing w:after="0"/>
        <w:rPr>
          <w:b/>
          <w:bCs/>
          <w:lang w:val="fr-FR"/>
        </w:rPr>
      </w:pPr>
      <w:r>
        <w:rPr>
          <w:lang w:val="fr-FR"/>
        </w:rPr>
        <w:t xml:space="preserve"> </w:t>
      </w:r>
      <w:r>
        <w:rPr>
          <w:lang w:val="fr-FR"/>
        </w:rPr>
        <w:tab/>
      </w:r>
      <w:r w:rsidRPr="008A0176">
        <w:rPr>
          <w:b/>
          <w:bCs/>
          <w:lang w:val="fr-FR"/>
        </w:rPr>
        <w:t>(Université de Poitier)</w:t>
      </w:r>
    </w:p>
    <w:p w:rsidR="000D171D" w:rsidRPr="00811BF6" w:rsidRDefault="000D171D" w:rsidP="000D171D">
      <w:pPr>
        <w:tabs>
          <w:tab w:val="left" w:pos="851"/>
        </w:tabs>
        <w:ind w:left="851" w:hanging="143"/>
        <w:rPr>
          <w:lang w:val="fr-FR"/>
        </w:rPr>
      </w:pPr>
      <w:r w:rsidRPr="00811BF6">
        <w:rPr>
          <w:lang w:val="fr-FR"/>
        </w:rPr>
        <w:tab/>
        <w:t>« </w:t>
      </w:r>
      <w:r w:rsidRPr="00811BF6">
        <w:t>Parler aujourd'hui des violences sexistes et sexuelles dans les guerres de l'Antiquité grecque : vocabulaire et méthodologie »</w:t>
      </w:r>
    </w:p>
    <w:p w:rsidR="00811BF6" w:rsidRPr="00811BF6" w:rsidRDefault="00CE7E4F" w:rsidP="00811BF6">
      <w:pPr>
        <w:rPr>
          <w:sz w:val="40"/>
          <w:szCs w:val="40"/>
        </w:rPr>
      </w:pPr>
      <w:r>
        <w:rPr>
          <w:sz w:val="22"/>
          <w:szCs w:val="22"/>
        </w:rPr>
        <w:br w:type="column"/>
      </w:r>
    </w:p>
    <w:p w:rsidR="00811BF6" w:rsidRPr="00811BF6" w:rsidRDefault="00811BF6" w:rsidP="00CE7E4F">
      <w:pPr>
        <w:pStyle w:val="Titre3"/>
        <w:rPr>
          <w:sz w:val="40"/>
          <w:szCs w:val="40"/>
        </w:rPr>
      </w:pPr>
    </w:p>
    <w:p w:rsidR="00CE7E4F" w:rsidRPr="00CE7E4F" w:rsidRDefault="00CE7E4F" w:rsidP="00CE7E4F">
      <w:pPr>
        <w:pStyle w:val="Titre3"/>
      </w:pPr>
      <w:r w:rsidRPr="00CE7E4F">
        <w:t>Après-midi (14h-18h)</w:t>
      </w:r>
    </w:p>
    <w:p w:rsidR="00CE7E4F" w:rsidRPr="00832651" w:rsidRDefault="00CE7E4F" w:rsidP="00CE7E4F">
      <w:pPr>
        <w:jc w:val="center"/>
        <w:rPr>
          <w:sz w:val="22"/>
          <w:szCs w:val="22"/>
        </w:rPr>
      </w:pPr>
      <w:r w:rsidRPr="00832651">
        <w:rPr>
          <w:sz w:val="22"/>
          <w:szCs w:val="22"/>
        </w:rPr>
        <w:t>Bâtiment Ricoeur – Salle des conseils</w:t>
      </w:r>
    </w:p>
    <w:p w:rsidR="00CE7E4F" w:rsidRDefault="00CE7E4F" w:rsidP="00811BF6">
      <w:pPr>
        <w:rPr>
          <w:sz w:val="22"/>
          <w:szCs w:val="22"/>
        </w:rPr>
      </w:pPr>
    </w:p>
    <w:p w:rsidR="004F17B4" w:rsidRDefault="004F17B4" w:rsidP="00811BF6">
      <w:pPr>
        <w:rPr>
          <w:sz w:val="22"/>
          <w:szCs w:val="22"/>
        </w:rPr>
      </w:pPr>
    </w:p>
    <w:p w:rsidR="00811BF6" w:rsidRPr="00E16742" w:rsidRDefault="00E16742" w:rsidP="00811BF6">
      <w:pPr>
        <w:pStyle w:val="Sansinterligne"/>
        <w:tabs>
          <w:tab w:val="left" w:pos="851"/>
        </w:tabs>
        <w:rPr>
          <w:smallCaps/>
        </w:rPr>
      </w:pPr>
      <w:r w:rsidRPr="00832651">
        <w:t>14h</w:t>
      </w:r>
      <w:r w:rsidR="000D171D">
        <w:t>20</w:t>
      </w:r>
      <w:r>
        <w:tab/>
      </w:r>
      <w:r w:rsidR="00811BF6" w:rsidRPr="00E16742">
        <w:rPr>
          <w:b/>
          <w:bCs/>
        </w:rPr>
        <w:t xml:space="preserve">Carmen </w:t>
      </w:r>
      <w:r w:rsidR="00811BF6" w:rsidRPr="00E16742">
        <w:rPr>
          <w:b/>
          <w:bCs/>
          <w:smallCaps/>
        </w:rPr>
        <w:t>Damour</w:t>
      </w:r>
    </w:p>
    <w:p w:rsidR="00811BF6" w:rsidRPr="00E16742" w:rsidRDefault="00811BF6" w:rsidP="00811BF6">
      <w:pPr>
        <w:pStyle w:val="Sansinterligne"/>
        <w:ind w:left="567" w:firstLine="284"/>
        <w:rPr>
          <w:b/>
          <w:bCs/>
        </w:rPr>
      </w:pPr>
      <w:r w:rsidRPr="00E16742">
        <w:rPr>
          <w:b/>
          <w:bCs/>
        </w:rPr>
        <w:t>(Université de Strasbourg)</w:t>
      </w:r>
    </w:p>
    <w:p w:rsidR="00811BF6" w:rsidRPr="00E16742" w:rsidRDefault="00811BF6" w:rsidP="00811BF6">
      <w:pPr>
        <w:ind w:left="851"/>
      </w:pPr>
      <w:r w:rsidRPr="00E16742">
        <w:t>«</w:t>
      </w:r>
      <w:r w:rsidRPr="00E16742">
        <w:rPr>
          <w:i/>
          <w:iCs/>
        </w:rPr>
        <w:t xml:space="preserve"> Lysistrata </w:t>
      </w:r>
      <w:r w:rsidRPr="00E16742">
        <w:t>: Au nom de quoi les femmes pourraient-elles critiquer la guerre ? »</w:t>
      </w:r>
    </w:p>
    <w:p w:rsidR="00811BF6" w:rsidRPr="00E16742" w:rsidRDefault="00811BF6" w:rsidP="00811BF6">
      <w:pPr>
        <w:pStyle w:val="Sansinterligne"/>
        <w:tabs>
          <w:tab w:val="left" w:pos="851"/>
        </w:tabs>
        <w:rPr>
          <w:lang w:val="fr-FR"/>
        </w:rPr>
      </w:pPr>
      <w:r>
        <w:t>1</w:t>
      </w:r>
      <w:r w:rsidR="000D171D">
        <w:t>5</w:t>
      </w:r>
      <w:r>
        <w:t>h</w:t>
      </w:r>
      <w:r w:rsidR="000D171D">
        <w:t>10</w:t>
      </w:r>
      <w:r w:rsidR="008C7AC5">
        <w:tab/>
      </w:r>
      <w:r w:rsidRPr="00E16742">
        <w:rPr>
          <w:b/>
          <w:bCs/>
          <w:lang w:val="fr-FR"/>
        </w:rPr>
        <w:t xml:space="preserve">Nicolas </w:t>
      </w:r>
      <w:r w:rsidRPr="00E16742">
        <w:rPr>
          <w:b/>
          <w:bCs/>
          <w:smallCaps/>
          <w:lang w:val="fr-FR"/>
        </w:rPr>
        <w:t xml:space="preserve">Le </w:t>
      </w:r>
      <w:proofErr w:type="spellStart"/>
      <w:r w:rsidRPr="00E16742">
        <w:rPr>
          <w:b/>
          <w:bCs/>
          <w:smallCaps/>
          <w:lang w:val="fr-FR"/>
        </w:rPr>
        <w:t>Merrer</w:t>
      </w:r>
      <w:proofErr w:type="spellEnd"/>
    </w:p>
    <w:p w:rsidR="00811BF6" w:rsidRPr="00E16742" w:rsidRDefault="00811BF6" w:rsidP="00811BF6">
      <w:pPr>
        <w:pStyle w:val="Sansinterligne"/>
        <w:tabs>
          <w:tab w:val="left" w:pos="851"/>
        </w:tabs>
        <w:ind w:firstLine="851"/>
        <w:rPr>
          <w:b/>
          <w:bCs/>
          <w:lang w:val="fr-FR"/>
        </w:rPr>
      </w:pPr>
      <w:r w:rsidRPr="00E16742">
        <w:rPr>
          <w:b/>
          <w:bCs/>
          <w:lang w:val="fr-FR"/>
        </w:rPr>
        <w:t>(</w:t>
      </w:r>
      <w:r w:rsidRPr="00E16742">
        <w:rPr>
          <w:rStyle w:val="t"/>
          <w:b/>
          <w:bCs/>
        </w:rPr>
        <w:t>Université de Bretagne Occidentale – Brest)</w:t>
      </w:r>
    </w:p>
    <w:p w:rsidR="00F167B0" w:rsidRPr="00811BF6" w:rsidRDefault="00811BF6" w:rsidP="00811BF6">
      <w:pPr>
        <w:tabs>
          <w:tab w:val="left" w:pos="851"/>
        </w:tabs>
        <w:ind w:left="851"/>
      </w:pPr>
      <w:r w:rsidRPr="00E16742">
        <w:t xml:space="preserve">« Nouvelles perspectives sur la guerre et déconstruction des préjugés de genre de la culture tragique, dans la </w:t>
      </w:r>
      <w:r w:rsidRPr="00E16742">
        <w:rPr>
          <w:i/>
          <w:iCs/>
        </w:rPr>
        <w:t>République</w:t>
      </w:r>
      <w:r w:rsidRPr="00E16742">
        <w:t xml:space="preserve"> de Platon. »</w:t>
      </w:r>
    </w:p>
    <w:p w:rsidR="00E16742" w:rsidRPr="008A0176" w:rsidRDefault="00E16742" w:rsidP="008A0176">
      <w:pPr>
        <w:tabs>
          <w:tab w:val="left" w:pos="851"/>
        </w:tabs>
        <w:rPr>
          <w:lang w:val="fr-FR"/>
        </w:rPr>
      </w:pPr>
      <w:r w:rsidRPr="008A0176">
        <w:rPr>
          <w:lang w:val="fr-FR"/>
        </w:rPr>
        <w:t>1</w:t>
      </w:r>
      <w:r w:rsidR="000D171D">
        <w:rPr>
          <w:lang w:val="fr-FR"/>
        </w:rPr>
        <w:t>6</w:t>
      </w:r>
      <w:r w:rsidRPr="008A0176">
        <w:rPr>
          <w:lang w:val="fr-FR"/>
        </w:rPr>
        <w:t>h</w:t>
      </w:r>
      <w:r w:rsidR="008A0176" w:rsidRPr="008A0176">
        <w:rPr>
          <w:lang w:val="fr-FR"/>
        </w:rPr>
        <w:tab/>
      </w:r>
      <w:r w:rsidRPr="008A0176">
        <w:rPr>
          <w:lang w:val="fr-FR"/>
        </w:rPr>
        <w:t>pause</w:t>
      </w:r>
    </w:p>
    <w:p w:rsidR="008A0176" w:rsidRDefault="00E16742" w:rsidP="008A0176">
      <w:pPr>
        <w:pStyle w:val="Sansinterligne"/>
        <w:tabs>
          <w:tab w:val="left" w:pos="851"/>
        </w:tabs>
        <w:rPr>
          <w:b/>
          <w:smallCaps/>
          <w:lang w:val="fr-FR"/>
        </w:rPr>
      </w:pPr>
      <w:r w:rsidRPr="008A0176">
        <w:rPr>
          <w:lang w:val="fr-FR"/>
        </w:rPr>
        <w:t>16h</w:t>
      </w:r>
      <w:r w:rsidR="000D171D">
        <w:rPr>
          <w:lang w:val="fr-FR"/>
        </w:rPr>
        <w:t>15</w:t>
      </w:r>
      <w:r w:rsidR="008A0176" w:rsidRPr="008A0176">
        <w:rPr>
          <w:lang w:val="fr-FR"/>
        </w:rPr>
        <w:tab/>
      </w:r>
      <w:r w:rsidR="008A0176" w:rsidRPr="008A0176">
        <w:rPr>
          <w:b/>
          <w:lang w:val="fr-FR"/>
        </w:rPr>
        <w:t xml:space="preserve">André </w:t>
      </w:r>
      <w:proofErr w:type="spellStart"/>
      <w:r w:rsidR="008A0176" w:rsidRPr="008A0176">
        <w:rPr>
          <w:b/>
          <w:smallCaps/>
          <w:lang w:val="fr-FR"/>
        </w:rPr>
        <w:t>Rehbinder</w:t>
      </w:r>
      <w:proofErr w:type="spellEnd"/>
    </w:p>
    <w:p w:rsidR="008A0176" w:rsidRPr="008A0176" w:rsidRDefault="008A0176" w:rsidP="008A0176">
      <w:pPr>
        <w:pStyle w:val="Sansinterligne"/>
        <w:tabs>
          <w:tab w:val="left" w:pos="851"/>
        </w:tabs>
        <w:rPr>
          <w:lang w:val="fr-FR"/>
        </w:rPr>
      </w:pPr>
      <w:r>
        <w:rPr>
          <w:b/>
          <w:smallCaps/>
          <w:lang w:val="fr-FR"/>
        </w:rPr>
        <w:tab/>
        <w:t>(</w:t>
      </w:r>
      <w:r>
        <w:rPr>
          <w:b/>
          <w:lang w:val="fr-FR"/>
        </w:rPr>
        <w:t>Université Paris Nanterre)</w:t>
      </w:r>
    </w:p>
    <w:p w:rsidR="008A0176" w:rsidRPr="000D171D" w:rsidRDefault="008A0176" w:rsidP="000D171D">
      <w:pPr>
        <w:tabs>
          <w:tab w:val="left" w:pos="851"/>
        </w:tabs>
        <w:ind w:left="851" w:hanging="851"/>
        <w:rPr>
          <w:lang w:val="fr-FR"/>
        </w:rPr>
      </w:pPr>
      <w:r w:rsidRPr="008A0176">
        <w:rPr>
          <w:lang w:val="fr-FR"/>
        </w:rPr>
        <w:tab/>
      </w:r>
      <w:r>
        <w:rPr>
          <w:lang w:val="fr-FR"/>
        </w:rPr>
        <w:t>« </w:t>
      </w:r>
      <w:r w:rsidRPr="008A0176">
        <w:rPr>
          <w:lang w:val="fr-FR"/>
        </w:rPr>
        <w:t>De la guerre de Troie à la guerre civile : le rôle des femmes dans la guerre chez les orateurs attiques</w:t>
      </w:r>
      <w:r>
        <w:rPr>
          <w:lang w:val="fr-FR"/>
        </w:rPr>
        <w:t> »</w:t>
      </w:r>
    </w:p>
    <w:p w:rsidR="00E16742" w:rsidRPr="00811BF6" w:rsidRDefault="00E16742" w:rsidP="00944C69">
      <w:pPr>
        <w:rPr>
          <w:lang w:val="fr-FR"/>
        </w:rPr>
      </w:pPr>
      <w:r w:rsidRPr="008A0176">
        <w:rPr>
          <w:lang w:val="fr-FR"/>
        </w:rPr>
        <w:t>17h</w:t>
      </w:r>
      <w:r w:rsidR="000D171D">
        <w:rPr>
          <w:lang w:val="fr-FR"/>
        </w:rPr>
        <w:t>05</w:t>
      </w:r>
      <w:r w:rsidRPr="008A0176">
        <w:rPr>
          <w:lang w:val="fr-FR"/>
        </w:rPr>
        <w:t> : Conclusions</w:t>
      </w:r>
    </w:p>
    <w:sectPr w:rsidR="00E16742" w:rsidRPr="00811BF6" w:rsidSect="00BD156D">
      <w:pgSz w:w="16838" w:h="11906" w:orient="landscape"/>
      <w:pgMar w:top="482"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Corp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92733"/>
    <w:multiLevelType w:val="multilevel"/>
    <w:tmpl w:val="27F4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000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F8"/>
    <w:rsid w:val="00033C80"/>
    <w:rsid w:val="000D171D"/>
    <w:rsid w:val="001867C9"/>
    <w:rsid w:val="001D55B6"/>
    <w:rsid w:val="001F1F69"/>
    <w:rsid w:val="003B49A6"/>
    <w:rsid w:val="004F17B4"/>
    <w:rsid w:val="00521170"/>
    <w:rsid w:val="006F2AC1"/>
    <w:rsid w:val="00811BF6"/>
    <w:rsid w:val="00832651"/>
    <w:rsid w:val="008553F1"/>
    <w:rsid w:val="008A0176"/>
    <w:rsid w:val="008C7AC5"/>
    <w:rsid w:val="00944C69"/>
    <w:rsid w:val="00A651F8"/>
    <w:rsid w:val="00A7445D"/>
    <w:rsid w:val="00A93D0B"/>
    <w:rsid w:val="00AD3E42"/>
    <w:rsid w:val="00B11118"/>
    <w:rsid w:val="00BD156D"/>
    <w:rsid w:val="00CA02F5"/>
    <w:rsid w:val="00CA3568"/>
    <w:rsid w:val="00CE7E4F"/>
    <w:rsid w:val="00D031E8"/>
    <w:rsid w:val="00DA6F02"/>
    <w:rsid w:val="00E16742"/>
    <w:rsid w:val="00E83F9E"/>
    <w:rsid w:val="00EA6CFD"/>
    <w:rsid w:val="00F167B0"/>
    <w:rsid w:val="00FE7E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ED59"/>
  <w15:chartTrackingRefBased/>
  <w15:docId w15:val="{A2B7744C-EDD4-3949-995C-1F59400D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C69"/>
    <w:pPr>
      <w:spacing w:line="240" w:lineRule="auto"/>
      <w:jc w:val="both"/>
    </w:pPr>
    <w:rPr>
      <w:rFonts w:ascii="Arial" w:hAnsi="Arial" w:cs="Arial"/>
      <w:lang w:val="fr"/>
    </w:rPr>
  </w:style>
  <w:style w:type="paragraph" w:styleId="Titre1">
    <w:name w:val="heading 1"/>
    <w:aliases w:val="Exemplier-titre1"/>
    <w:basedOn w:val="Normal"/>
    <w:next w:val="Normal"/>
    <w:link w:val="Titre1Car"/>
    <w:uiPriority w:val="9"/>
    <w:qFormat/>
    <w:rsid w:val="00E83F9E"/>
    <w:pPr>
      <w:outlineLvl w:val="0"/>
    </w:pPr>
    <w:rPr>
      <w:rFonts w:ascii="Garamond" w:hAnsi="Garamond" w:cs="Times New Roman (Corps CS)"/>
      <w:b/>
      <w:bCs/>
      <w:smallCaps/>
      <w:color w:val="000000"/>
      <w:sz w:val="20"/>
      <w:u w:val="single"/>
    </w:rPr>
  </w:style>
  <w:style w:type="paragraph" w:styleId="Titre2">
    <w:name w:val="heading 2"/>
    <w:basedOn w:val="Normal"/>
    <w:next w:val="Normal"/>
    <w:link w:val="Titre2Car"/>
    <w:uiPriority w:val="9"/>
    <w:unhideWhenUsed/>
    <w:qFormat/>
    <w:rsid w:val="00944C69"/>
    <w:pPr>
      <w:outlineLvl w:val="1"/>
    </w:pPr>
    <w:rPr>
      <w:b/>
      <w:bCs/>
      <w:sz w:val="40"/>
      <w:szCs w:val="40"/>
    </w:rPr>
  </w:style>
  <w:style w:type="paragraph" w:styleId="Titre3">
    <w:name w:val="heading 3"/>
    <w:basedOn w:val="Normal"/>
    <w:next w:val="Normal"/>
    <w:link w:val="Titre3Car"/>
    <w:uiPriority w:val="9"/>
    <w:unhideWhenUsed/>
    <w:qFormat/>
    <w:rsid w:val="00CE7E4F"/>
    <w:pPr>
      <w:jc w:val="center"/>
      <w:outlineLvl w:val="2"/>
    </w:pPr>
    <w:rPr>
      <w:b/>
      <w:bCs/>
      <w:sz w:val="30"/>
      <w:szCs w:val="30"/>
    </w:rPr>
  </w:style>
  <w:style w:type="paragraph" w:styleId="Titre4">
    <w:name w:val="heading 4"/>
    <w:basedOn w:val="Normal"/>
    <w:next w:val="Normal"/>
    <w:link w:val="Titre4Car"/>
    <w:uiPriority w:val="9"/>
    <w:semiHidden/>
    <w:unhideWhenUsed/>
    <w:qFormat/>
    <w:rsid w:val="00A651F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651F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651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51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51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51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xemplier1">
    <w:name w:val="exemplier1"/>
    <w:basedOn w:val="Normal"/>
    <w:autoRedefine/>
    <w:qFormat/>
    <w:rsid w:val="00E83F9E"/>
    <w:rPr>
      <w:rFonts w:ascii="Garamond" w:hAnsi="Garamond"/>
      <w:color w:val="000000"/>
      <w:sz w:val="20"/>
    </w:rPr>
  </w:style>
  <w:style w:type="character" w:customStyle="1" w:styleId="Titre1Car">
    <w:name w:val="Titre 1 Car"/>
    <w:aliases w:val="Exemplier-titre1 Car"/>
    <w:basedOn w:val="Policepardfaut"/>
    <w:link w:val="Titre1"/>
    <w:uiPriority w:val="9"/>
    <w:rsid w:val="00E83F9E"/>
    <w:rPr>
      <w:rFonts w:ascii="Garamond" w:hAnsi="Garamond" w:cs="Times New Roman (Corps CS)"/>
      <w:b/>
      <w:bCs/>
      <w:smallCaps/>
      <w:color w:val="000000"/>
      <w:sz w:val="20"/>
      <w:u w:val="single"/>
    </w:rPr>
  </w:style>
  <w:style w:type="character" w:customStyle="1" w:styleId="Titre2Car">
    <w:name w:val="Titre 2 Car"/>
    <w:basedOn w:val="Policepardfaut"/>
    <w:link w:val="Titre2"/>
    <w:uiPriority w:val="9"/>
    <w:rsid w:val="00944C69"/>
    <w:rPr>
      <w:rFonts w:ascii="Arial" w:hAnsi="Arial" w:cs="Arial"/>
      <w:b/>
      <w:bCs/>
      <w:sz w:val="40"/>
      <w:szCs w:val="40"/>
    </w:rPr>
  </w:style>
  <w:style w:type="character" w:customStyle="1" w:styleId="Titre3Car">
    <w:name w:val="Titre 3 Car"/>
    <w:basedOn w:val="Policepardfaut"/>
    <w:link w:val="Titre3"/>
    <w:uiPriority w:val="9"/>
    <w:rsid w:val="00CE7E4F"/>
    <w:rPr>
      <w:rFonts w:ascii="Arial" w:hAnsi="Arial" w:cs="Arial"/>
      <w:b/>
      <w:bCs/>
      <w:sz w:val="30"/>
      <w:szCs w:val="30"/>
      <w:lang w:val="fr"/>
    </w:rPr>
  </w:style>
  <w:style w:type="character" w:customStyle="1" w:styleId="Titre4Car">
    <w:name w:val="Titre 4 Car"/>
    <w:basedOn w:val="Policepardfaut"/>
    <w:link w:val="Titre4"/>
    <w:uiPriority w:val="9"/>
    <w:semiHidden/>
    <w:rsid w:val="00A651F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651F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651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51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51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51F8"/>
    <w:rPr>
      <w:rFonts w:eastAsiaTheme="majorEastAsia" w:cstheme="majorBidi"/>
      <w:color w:val="272727" w:themeColor="text1" w:themeTint="D8"/>
    </w:rPr>
  </w:style>
  <w:style w:type="paragraph" w:styleId="Titre">
    <w:name w:val="Title"/>
    <w:basedOn w:val="Normal"/>
    <w:next w:val="Normal"/>
    <w:link w:val="TitreCar"/>
    <w:uiPriority w:val="10"/>
    <w:qFormat/>
    <w:rsid w:val="00A651F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51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51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51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51F8"/>
    <w:pPr>
      <w:spacing w:before="160"/>
      <w:jc w:val="center"/>
    </w:pPr>
    <w:rPr>
      <w:i/>
      <w:iCs/>
      <w:color w:val="404040" w:themeColor="text1" w:themeTint="BF"/>
    </w:rPr>
  </w:style>
  <w:style w:type="character" w:customStyle="1" w:styleId="CitationCar">
    <w:name w:val="Citation Car"/>
    <w:basedOn w:val="Policepardfaut"/>
    <w:link w:val="Citation"/>
    <w:uiPriority w:val="29"/>
    <w:rsid w:val="00A651F8"/>
    <w:rPr>
      <w:i/>
      <w:iCs/>
      <w:color w:val="404040" w:themeColor="text1" w:themeTint="BF"/>
    </w:rPr>
  </w:style>
  <w:style w:type="paragraph" w:styleId="Paragraphedeliste">
    <w:name w:val="List Paragraph"/>
    <w:basedOn w:val="Normal"/>
    <w:uiPriority w:val="34"/>
    <w:qFormat/>
    <w:rsid w:val="00A651F8"/>
    <w:pPr>
      <w:ind w:left="720"/>
      <w:contextualSpacing/>
    </w:pPr>
  </w:style>
  <w:style w:type="character" w:styleId="Accentuationintense">
    <w:name w:val="Intense Emphasis"/>
    <w:basedOn w:val="Policepardfaut"/>
    <w:uiPriority w:val="21"/>
    <w:qFormat/>
    <w:rsid w:val="00A651F8"/>
    <w:rPr>
      <w:i/>
      <w:iCs/>
      <w:color w:val="0F4761" w:themeColor="accent1" w:themeShade="BF"/>
    </w:rPr>
  </w:style>
  <w:style w:type="paragraph" w:styleId="Citationintense">
    <w:name w:val="Intense Quote"/>
    <w:basedOn w:val="Normal"/>
    <w:next w:val="Normal"/>
    <w:link w:val="CitationintenseCar"/>
    <w:uiPriority w:val="30"/>
    <w:qFormat/>
    <w:rsid w:val="00A65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651F8"/>
    <w:rPr>
      <w:i/>
      <w:iCs/>
      <w:color w:val="0F4761" w:themeColor="accent1" w:themeShade="BF"/>
    </w:rPr>
  </w:style>
  <w:style w:type="character" w:styleId="Rfrenceintense">
    <w:name w:val="Intense Reference"/>
    <w:basedOn w:val="Policepardfaut"/>
    <w:uiPriority w:val="32"/>
    <w:qFormat/>
    <w:rsid w:val="00A651F8"/>
    <w:rPr>
      <w:b/>
      <w:bCs/>
      <w:smallCaps/>
      <w:color w:val="0F4761" w:themeColor="accent1" w:themeShade="BF"/>
      <w:spacing w:val="5"/>
    </w:rPr>
  </w:style>
  <w:style w:type="paragraph" w:styleId="Sansinterligne">
    <w:name w:val="No Spacing"/>
    <w:uiPriority w:val="1"/>
    <w:qFormat/>
    <w:rsid w:val="00944C69"/>
    <w:pPr>
      <w:spacing w:after="0" w:line="240" w:lineRule="auto"/>
      <w:jc w:val="both"/>
    </w:pPr>
    <w:rPr>
      <w:rFonts w:ascii="Arial" w:hAnsi="Arial" w:cs="Arial"/>
      <w:lang w:val="fr"/>
    </w:rPr>
  </w:style>
  <w:style w:type="character" w:customStyle="1" w:styleId="t">
    <w:name w:val="t"/>
    <w:basedOn w:val="Policepardfaut"/>
    <w:rsid w:val="00832651"/>
  </w:style>
  <w:style w:type="paragraph" w:styleId="NormalWeb">
    <w:name w:val="Normal (Web)"/>
    <w:basedOn w:val="Normal"/>
    <w:uiPriority w:val="99"/>
    <w:semiHidden/>
    <w:unhideWhenUsed/>
    <w:rsid w:val="00F167B0"/>
    <w:pPr>
      <w:spacing w:before="100" w:beforeAutospacing="1" w:after="100" w:afterAutospacing="1"/>
      <w:jc w:val="left"/>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201">
      <w:bodyDiv w:val="1"/>
      <w:marLeft w:val="0"/>
      <w:marRight w:val="0"/>
      <w:marTop w:val="0"/>
      <w:marBottom w:val="0"/>
      <w:divBdr>
        <w:top w:val="none" w:sz="0" w:space="0" w:color="auto"/>
        <w:left w:val="none" w:sz="0" w:space="0" w:color="auto"/>
        <w:bottom w:val="none" w:sz="0" w:space="0" w:color="auto"/>
        <w:right w:val="none" w:sz="0" w:space="0" w:color="auto"/>
      </w:divBdr>
    </w:div>
    <w:div w:id="646202092">
      <w:bodyDiv w:val="1"/>
      <w:marLeft w:val="0"/>
      <w:marRight w:val="0"/>
      <w:marTop w:val="0"/>
      <w:marBottom w:val="0"/>
      <w:divBdr>
        <w:top w:val="none" w:sz="0" w:space="0" w:color="auto"/>
        <w:left w:val="none" w:sz="0" w:space="0" w:color="auto"/>
        <w:bottom w:val="none" w:sz="0" w:space="0" w:color="auto"/>
        <w:right w:val="none" w:sz="0" w:space="0" w:color="auto"/>
      </w:divBdr>
    </w:div>
    <w:div w:id="880749711">
      <w:bodyDiv w:val="1"/>
      <w:marLeft w:val="0"/>
      <w:marRight w:val="0"/>
      <w:marTop w:val="0"/>
      <w:marBottom w:val="0"/>
      <w:divBdr>
        <w:top w:val="none" w:sz="0" w:space="0" w:color="auto"/>
        <w:left w:val="none" w:sz="0" w:space="0" w:color="auto"/>
        <w:bottom w:val="none" w:sz="0" w:space="0" w:color="auto"/>
        <w:right w:val="none" w:sz="0" w:space="0" w:color="auto"/>
      </w:divBdr>
    </w:div>
    <w:div w:id="1525090925">
      <w:bodyDiv w:val="1"/>
      <w:marLeft w:val="0"/>
      <w:marRight w:val="0"/>
      <w:marTop w:val="0"/>
      <w:marBottom w:val="0"/>
      <w:divBdr>
        <w:top w:val="none" w:sz="0" w:space="0" w:color="auto"/>
        <w:left w:val="none" w:sz="0" w:space="0" w:color="auto"/>
        <w:bottom w:val="none" w:sz="0" w:space="0" w:color="auto"/>
        <w:right w:val="none" w:sz="0" w:space="0" w:color="auto"/>
      </w:divBdr>
    </w:div>
    <w:div w:id="1711684985">
      <w:bodyDiv w:val="1"/>
      <w:marLeft w:val="0"/>
      <w:marRight w:val="0"/>
      <w:marTop w:val="0"/>
      <w:marBottom w:val="0"/>
      <w:divBdr>
        <w:top w:val="none" w:sz="0" w:space="0" w:color="auto"/>
        <w:left w:val="none" w:sz="0" w:space="0" w:color="auto"/>
        <w:bottom w:val="none" w:sz="0" w:space="0" w:color="auto"/>
        <w:right w:val="none" w:sz="0" w:space="0" w:color="auto"/>
      </w:divBdr>
    </w:div>
    <w:div w:id="2036149691">
      <w:bodyDiv w:val="1"/>
      <w:marLeft w:val="0"/>
      <w:marRight w:val="0"/>
      <w:marTop w:val="0"/>
      <w:marBottom w:val="0"/>
      <w:divBdr>
        <w:top w:val="none" w:sz="0" w:space="0" w:color="auto"/>
        <w:left w:val="none" w:sz="0" w:space="0" w:color="auto"/>
        <w:bottom w:val="none" w:sz="0" w:space="0" w:color="auto"/>
        <w:right w:val="none" w:sz="0" w:space="0" w:color="auto"/>
      </w:divBdr>
    </w:div>
    <w:div w:id="210233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482</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2026-08-16T15:10:00Z</dcterms:created>
  <dcterms:modified xsi:type="dcterms:W3CDTF">2026-09-14T08:13:00Z</dcterms:modified>
</cp:coreProperties>
</file>